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3E464" w14:textId="29EB25DD" w:rsidR="00F804C4" w:rsidRPr="00A45D97" w:rsidRDefault="00F804C4" w:rsidP="00F804C4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 w:rsidR="009F724B"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="009E5354" w:rsidRPr="006A3A85">
        <w:rPr>
          <w:rFonts w:ascii="Times New Roman" w:hAnsi="Times New Roman"/>
          <w:sz w:val="24"/>
          <w:szCs w:val="24"/>
        </w:rPr>
        <w:t>R4-230</w:t>
      </w:r>
      <w:r w:rsidR="00613998" w:rsidRPr="006A3A85">
        <w:rPr>
          <w:rFonts w:ascii="Times New Roman" w:hAnsi="Times New Roman"/>
          <w:sz w:val="24"/>
          <w:szCs w:val="24"/>
        </w:rPr>
        <w:t>8463</w:t>
      </w:r>
    </w:p>
    <w:p w14:paraId="2CD44B6D" w14:textId="37EA5263" w:rsidR="009F724B" w:rsidRPr="009F724B" w:rsidRDefault="009F724B" w:rsidP="009F724B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9F724B">
        <w:rPr>
          <w:rFonts w:ascii="Times New Roman" w:hAnsi="Times New Roman"/>
          <w:sz w:val="24"/>
          <w:szCs w:val="24"/>
        </w:rPr>
        <w:t>Incheon, KR, May 22 – May 26, 2023</w:t>
      </w:r>
    </w:p>
    <w:p w14:paraId="2C1C61A8" w14:textId="210B1251" w:rsidR="00CC5B11" w:rsidRPr="00D37C59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D37C59">
        <w:rPr>
          <w:rFonts w:ascii="Times New Roman" w:eastAsia="宋体" w:hAnsi="Times New Roman" w:cs="Times New Roman"/>
          <w:b/>
        </w:rPr>
        <w:t xml:space="preserve">Agenda </w:t>
      </w:r>
      <w:r w:rsidRPr="00613998">
        <w:rPr>
          <w:rFonts w:ascii="Times New Roman" w:eastAsia="宋体" w:hAnsi="Times New Roman" w:cs="Times New Roman"/>
          <w:b/>
        </w:rPr>
        <w:t>Item:</w:t>
      </w:r>
      <w:r w:rsidRPr="00613998">
        <w:rPr>
          <w:rFonts w:ascii="Times New Roman" w:eastAsia="宋体" w:hAnsi="Times New Roman" w:cs="Times New Roman"/>
          <w:b/>
        </w:rPr>
        <w:tab/>
      </w:r>
      <w:r w:rsidR="002F3A64" w:rsidRPr="00613998">
        <w:rPr>
          <w:rFonts w:ascii="Times New Roman" w:eastAsia="宋体" w:hAnsi="Times New Roman" w:cs="Times New Roman"/>
          <w:b/>
        </w:rPr>
        <w:t>8</w:t>
      </w:r>
      <w:r w:rsidRPr="00613998">
        <w:rPr>
          <w:rFonts w:ascii="Times New Roman" w:eastAsia="宋体" w:hAnsi="Times New Roman" w:cs="Times New Roman"/>
          <w:b/>
        </w:rPr>
        <w:t>.</w:t>
      </w:r>
      <w:r w:rsidR="000F0CA2" w:rsidRPr="00613998">
        <w:rPr>
          <w:rFonts w:ascii="Times New Roman" w:eastAsia="宋体" w:hAnsi="Times New Roman" w:cs="Times New Roman"/>
          <w:b/>
        </w:rPr>
        <w:t>10</w:t>
      </w:r>
      <w:r w:rsidRPr="00613998">
        <w:rPr>
          <w:rFonts w:ascii="Times New Roman" w:eastAsia="宋体" w:hAnsi="Times New Roman" w:cs="Times New Roman"/>
          <w:b/>
        </w:rPr>
        <w:t>.</w:t>
      </w:r>
      <w:r w:rsidR="004C6F4D" w:rsidRPr="00613998">
        <w:rPr>
          <w:rFonts w:ascii="Times New Roman" w:eastAsia="宋体" w:hAnsi="Times New Roman" w:cs="Times New Roman"/>
          <w:b/>
        </w:rPr>
        <w:t>3.1</w:t>
      </w:r>
      <w:bookmarkStart w:id="0" w:name="_GoBack"/>
      <w:bookmarkEnd w:id="0"/>
    </w:p>
    <w:p w14:paraId="57DB46B7" w14:textId="77777777" w:rsidR="00CC5B11" w:rsidRPr="00D37C59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D37C59">
        <w:rPr>
          <w:rFonts w:ascii="Times New Roman" w:hAnsi="Times New Roman" w:cs="Times New Roman"/>
          <w:b/>
        </w:rPr>
        <w:t xml:space="preserve">Source: </w:t>
      </w:r>
      <w:r w:rsidRPr="00D37C59">
        <w:rPr>
          <w:rFonts w:ascii="Times New Roman" w:hAnsi="Times New Roman" w:cs="Times New Roman"/>
          <w:b/>
        </w:rPr>
        <w:tab/>
        <w:t>OPPO</w:t>
      </w:r>
    </w:p>
    <w:p w14:paraId="47782219" w14:textId="35E9DE9C" w:rsidR="004C6F4D" w:rsidRPr="00D37C59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  <w:lang w:eastAsia="ja-JP"/>
        </w:rPr>
      </w:pPr>
      <w:r w:rsidRPr="00D37C59">
        <w:rPr>
          <w:rFonts w:ascii="Times New Roman" w:hAnsi="Times New Roman" w:cs="Times New Roman"/>
          <w:b/>
        </w:rPr>
        <w:t>Title:</w:t>
      </w:r>
      <w:r w:rsidRPr="00D37C59">
        <w:rPr>
          <w:rFonts w:ascii="Times New Roman" w:hAnsi="Times New Roman" w:cs="Times New Roman"/>
        </w:rPr>
        <w:t xml:space="preserve"> </w:t>
      </w:r>
      <w:r w:rsidRPr="00D37C59">
        <w:rPr>
          <w:rFonts w:ascii="Times New Roman" w:hAnsi="Times New Roman" w:cs="Times New Roman"/>
        </w:rPr>
        <w:tab/>
      </w:r>
      <w:r w:rsidR="00FF3B2F" w:rsidRPr="00D37C59">
        <w:rPr>
          <w:rFonts w:ascii="Times New Roman" w:hAnsi="Times New Roman" w:cs="Times New Roman"/>
          <w:b/>
          <w:lang w:eastAsia="ja-JP"/>
        </w:rPr>
        <w:t>On m</w:t>
      </w:r>
      <w:r w:rsidR="004C6F4D" w:rsidRPr="00D37C59">
        <w:rPr>
          <w:rFonts w:ascii="Times New Roman" w:hAnsi="Times New Roman" w:cs="Times New Roman"/>
          <w:b/>
          <w:lang w:eastAsia="ja-JP"/>
        </w:rPr>
        <w:t xml:space="preserve">easurement without gaps for UEs reporting </w:t>
      </w:r>
      <w:proofErr w:type="spellStart"/>
      <w:r w:rsidR="004C6F4D" w:rsidRPr="00D37C59">
        <w:rPr>
          <w:rFonts w:ascii="Times New Roman" w:hAnsi="Times New Roman" w:cs="Times New Roman"/>
          <w:b/>
          <w:lang w:eastAsia="ja-JP"/>
        </w:rPr>
        <w:t>NeedForGapsInfoNR</w:t>
      </w:r>
      <w:proofErr w:type="spellEnd"/>
    </w:p>
    <w:p w14:paraId="0EED31D0" w14:textId="4D091FA0" w:rsidR="00CC5B11" w:rsidRPr="00D37C59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D37C59">
        <w:rPr>
          <w:rFonts w:ascii="Times New Roman" w:hAnsi="Times New Roman" w:cs="Times New Roman"/>
          <w:b/>
        </w:rPr>
        <w:t>Document for:</w:t>
      </w:r>
      <w:r w:rsidRPr="00D37C59">
        <w:rPr>
          <w:rFonts w:ascii="Times New Roman" w:hAnsi="Times New Roman" w:cs="Times New Roman"/>
        </w:rPr>
        <w:tab/>
      </w:r>
      <w:r w:rsidR="009E7E2A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D37C59" w:rsidRDefault="00625A35">
      <w:pPr>
        <w:pStyle w:val="1"/>
        <w:rPr>
          <w:rFonts w:ascii="Times New Roman" w:hAnsi="Times New Roman"/>
        </w:rPr>
      </w:pPr>
      <w:r w:rsidRPr="00D37C59">
        <w:rPr>
          <w:rFonts w:ascii="Times New Roman" w:hAnsi="Times New Roman"/>
        </w:rPr>
        <w:t>1</w:t>
      </w:r>
      <w:r w:rsidRPr="00D37C59">
        <w:rPr>
          <w:rFonts w:ascii="Times New Roman" w:hAnsi="Times New Roman"/>
        </w:rPr>
        <w:tab/>
        <w:t>Introduction</w:t>
      </w:r>
    </w:p>
    <w:p w14:paraId="572D6DE4" w14:textId="31CF99E6" w:rsidR="00036292" w:rsidRPr="00D37C59" w:rsidRDefault="00091958" w:rsidP="00B662C7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D37C59">
        <w:rPr>
          <w:rFonts w:ascii="Times New Roman" w:hAnsi="Times New Roman" w:cs="Times New Roman"/>
          <w:lang w:val="en-GB"/>
        </w:rPr>
        <w:t xml:space="preserve">Last RAN4 meeting </w:t>
      </w:r>
      <w:r w:rsidR="005D3579" w:rsidRPr="00D37C59">
        <w:rPr>
          <w:rFonts w:ascii="Times New Roman" w:hAnsi="Times New Roman" w:cs="Times New Roman"/>
          <w:lang w:val="en-GB"/>
        </w:rPr>
        <w:t>discussed</w:t>
      </w:r>
      <w:r w:rsidRPr="00D37C59">
        <w:rPr>
          <w:rFonts w:ascii="Times New Roman" w:hAnsi="Times New Roman" w:cs="Times New Roman"/>
          <w:lang w:val="en-GB"/>
        </w:rPr>
        <w:t xml:space="preserve"> measurements without gap </w:t>
      </w:r>
      <w:r w:rsidR="007023DB" w:rsidRPr="00D37C59">
        <w:rPr>
          <w:rFonts w:ascii="Times New Roman" w:hAnsi="Times New Roman" w:cs="Times New Roman"/>
          <w:lang w:val="en-GB"/>
        </w:rPr>
        <w:t xml:space="preserve">for UEs reporting </w:t>
      </w:r>
      <w:proofErr w:type="spellStart"/>
      <w:r w:rsidR="007023DB" w:rsidRPr="00D37C59">
        <w:rPr>
          <w:rFonts w:ascii="Times New Roman" w:hAnsi="Times New Roman" w:cs="Times New Roman"/>
          <w:lang w:val="en-GB"/>
        </w:rPr>
        <w:t>NeedForGapsInfoNR</w:t>
      </w:r>
      <w:proofErr w:type="spellEnd"/>
      <w:r w:rsidR="007023DB" w:rsidRPr="00D37C59">
        <w:rPr>
          <w:rFonts w:ascii="Times New Roman" w:hAnsi="Times New Roman" w:cs="Times New Roman"/>
          <w:lang w:val="en-GB"/>
        </w:rPr>
        <w:t xml:space="preserve"> and the related conclusion</w:t>
      </w:r>
      <w:r w:rsidR="00426986" w:rsidRPr="00D37C59">
        <w:rPr>
          <w:rFonts w:ascii="Times New Roman" w:hAnsi="Times New Roman" w:cs="Times New Roman"/>
          <w:lang w:val="en-GB"/>
        </w:rPr>
        <w:t>s</w:t>
      </w:r>
      <w:r w:rsidR="007023DB" w:rsidRPr="00D37C59">
        <w:rPr>
          <w:rFonts w:ascii="Times New Roman" w:hAnsi="Times New Roman" w:cs="Times New Roman"/>
          <w:lang w:val="en-GB"/>
        </w:rPr>
        <w:t xml:space="preserve"> </w:t>
      </w:r>
      <w:r w:rsidR="00650D23" w:rsidRPr="00D37C59">
        <w:rPr>
          <w:rFonts w:ascii="Times New Roman" w:hAnsi="Times New Roman" w:cs="Times New Roman"/>
          <w:lang w:val="en-GB"/>
        </w:rPr>
        <w:t>were</w:t>
      </w:r>
      <w:r w:rsidRPr="00D37C59">
        <w:rPr>
          <w:rFonts w:ascii="Times New Roman" w:hAnsi="Times New Roman" w:cs="Times New Roman"/>
          <w:lang w:val="en-GB"/>
        </w:rPr>
        <w:t xml:space="preserve"> </w:t>
      </w:r>
      <w:r w:rsidR="006C6C2D" w:rsidRPr="00D37C59">
        <w:rPr>
          <w:rFonts w:ascii="Times New Roman" w:hAnsi="Times New Roman" w:cs="Times New Roman"/>
          <w:lang w:val="en-GB"/>
        </w:rPr>
        <w:t xml:space="preserve">captured in </w:t>
      </w:r>
      <w:r w:rsidR="000326DD" w:rsidRPr="00D37C59">
        <w:rPr>
          <w:rFonts w:ascii="Times New Roman" w:hAnsi="Times New Roman" w:cs="Times New Roman"/>
          <w:lang w:val="en-GB"/>
        </w:rPr>
        <w:t>[</w:t>
      </w:r>
      <w:r w:rsidRPr="00D37C59">
        <w:rPr>
          <w:rFonts w:ascii="Times New Roman" w:hAnsi="Times New Roman" w:cs="Times New Roman"/>
          <w:lang w:val="en-GB"/>
        </w:rPr>
        <w:t>1</w:t>
      </w:r>
      <w:r w:rsidR="000326DD" w:rsidRPr="00D37C59">
        <w:rPr>
          <w:rFonts w:ascii="Times New Roman" w:hAnsi="Times New Roman" w:cs="Times New Roman"/>
          <w:lang w:val="en-GB"/>
        </w:rPr>
        <w:t>]</w:t>
      </w:r>
      <w:r w:rsidR="00153218" w:rsidRPr="00D37C59">
        <w:rPr>
          <w:rFonts w:ascii="Times New Roman" w:hAnsi="Times New Roman" w:cs="Times New Roman"/>
          <w:lang w:val="en-GB"/>
        </w:rPr>
        <w:t xml:space="preserve">. </w:t>
      </w:r>
      <w:r w:rsidR="009F7612" w:rsidRPr="00D37C59">
        <w:rPr>
          <w:rFonts w:ascii="Times New Roman" w:hAnsi="Times New Roman" w:cs="Times New Roman"/>
          <w:lang w:val="en-GB"/>
        </w:rPr>
        <w:t xml:space="preserve">We will provide our considerations on </w:t>
      </w:r>
      <w:r w:rsidR="003D053C" w:rsidRPr="00D37C59">
        <w:rPr>
          <w:rFonts w:ascii="Times New Roman" w:hAnsi="Times New Roman" w:cs="Times New Roman"/>
          <w:lang w:val="en-GB"/>
        </w:rPr>
        <w:t>the remaining</w:t>
      </w:r>
      <w:r w:rsidR="009F7612" w:rsidRPr="00D37C59">
        <w:rPr>
          <w:rFonts w:ascii="Times New Roman" w:hAnsi="Times New Roman" w:cs="Times New Roman"/>
          <w:lang w:val="en-GB"/>
        </w:rPr>
        <w:t xml:space="preserve"> issues. </w:t>
      </w:r>
    </w:p>
    <w:p w14:paraId="6C4244F2" w14:textId="13676120" w:rsidR="00232EED" w:rsidRPr="00D37C59" w:rsidRDefault="00625A35" w:rsidP="002243D3">
      <w:pPr>
        <w:pStyle w:val="1"/>
        <w:rPr>
          <w:rFonts w:ascii="Times New Roman" w:hAnsi="Times New Roman"/>
        </w:rPr>
      </w:pPr>
      <w:r w:rsidRPr="00D37C59">
        <w:rPr>
          <w:rFonts w:ascii="Times New Roman" w:hAnsi="Times New Roman"/>
        </w:rPr>
        <w:t>2</w:t>
      </w:r>
      <w:r w:rsidRPr="00D37C59">
        <w:rPr>
          <w:rFonts w:ascii="Times New Roman" w:hAnsi="Times New Roman"/>
        </w:rPr>
        <w:tab/>
      </w:r>
      <w:r w:rsidR="007D20D2" w:rsidRPr="00D37C59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65BC" w:rsidRPr="00D37C59" w14:paraId="06AA09DF" w14:textId="77777777" w:rsidTr="00DB65BC">
        <w:tc>
          <w:tcPr>
            <w:tcW w:w="9629" w:type="dxa"/>
          </w:tcPr>
          <w:p w14:paraId="6F501310" w14:textId="27A4978D" w:rsidR="006A5D4B" w:rsidRPr="006A5D4B" w:rsidRDefault="006A5D4B" w:rsidP="006A5D4B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6A5D4B">
              <w:rPr>
                <w:rFonts w:ascii="Times New Roman" w:hAnsi="Times New Roman"/>
                <w:b/>
                <w:bCs/>
                <w:sz w:val="18"/>
                <w:szCs w:val="24"/>
              </w:rPr>
              <w:t>Issue 1-1-1: Framework of the interruption requirements</w:t>
            </w:r>
          </w:p>
          <w:p w14:paraId="65AD30E5" w14:textId="2AC8AAE0" w:rsidR="006A5D4B" w:rsidRPr="006A5D4B" w:rsidRDefault="006A5D4B" w:rsidP="006A5D4B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6A5D4B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Agreement/Way forward &gt;: </w:t>
            </w:r>
          </w:p>
          <w:p w14:paraId="4039BB2D" w14:textId="77777777" w:rsidR="006A5D4B" w:rsidRPr="006A5D4B" w:rsidRDefault="006A5D4B" w:rsidP="006A5D4B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Define interruption length and ratio</w:t>
            </w:r>
          </w:p>
          <w:p w14:paraId="01CE7C1A" w14:textId="77777777" w:rsidR="006A5D4B" w:rsidRPr="006A5D4B" w:rsidRDefault="006A5D4B" w:rsidP="006A5D4B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 on possible restrictions for interruptions</w:t>
            </w:r>
          </w:p>
          <w:p w14:paraId="697BA13F" w14:textId="77777777" w:rsidR="006A5D4B" w:rsidRPr="006A5D4B" w:rsidRDefault="006A5D4B" w:rsidP="006A5D4B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Option 1: The UE is only allowed to cause interruptions on </w:t>
            </w:r>
            <w:proofErr w:type="spellStart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PCell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or activated </w:t>
            </w:r>
            <w:proofErr w:type="spellStart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Scell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(s) immediately before and after an SMTC. The UE is not expected to cause interruption on each SMTC occasion.</w:t>
            </w:r>
          </w:p>
          <w:p w14:paraId="46E5E9BF" w14:textId="77777777" w:rsidR="006A5D4B" w:rsidRPr="006A5D4B" w:rsidRDefault="006A5D4B" w:rsidP="006A5D4B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Option 2: The UE is only allowed to cause interruptions on </w:t>
            </w:r>
            <w:proofErr w:type="spellStart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Pcell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or activated </w:t>
            </w:r>
            <w:proofErr w:type="spellStart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Scell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(s) in the certain time window before and after an SMTC. </w:t>
            </w:r>
          </w:p>
          <w:p w14:paraId="14727974" w14:textId="1A889285" w:rsidR="00DB65BC" w:rsidRPr="004217AA" w:rsidRDefault="006A5D4B" w:rsidP="004217AA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Other options are not precluded.</w:t>
            </w:r>
          </w:p>
        </w:tc>
      </w:tr>
    </w:tbl>
    <w:p w14:paraId="4A2F2FE4" w14:textId="5AAAF849" w:rsidR="00EC5F84" w:rsidRDefault="00BA7B60" w:rsidP="00A90EF2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It was agreed to </w:t>
      </w:r>
      <w:r w:rsidR="00D030F7">
        <w:rPr>
          <w:rFonts w:ascii="Times New Roman" w:eastAsiaTheme="minorEastAsia" w:hAnsi="Times New Roman" w:cs="Times New Roman"/>
          <w:lang w:eastAsia="zh-CN"/>
        </w:rPr>
        <w:t>define interruption length and ratio for case 2.</w:t>
      </w:r>
      <w:r w:rsidR="00CF206A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BA02F8">
        <w:rPr>
          <w:rFonts w:ascii="Times New Roman" w:eastAsiaTheme="minorEastAsia" w:hAnsi="Times New Roman" w:cs="Times New Roman"/>
          <w:lang w:eastAsia="zh-CN"/>
        </w:rPr>
        <w:t>However, whether any possible restriction for interruptions will be defined needs further discussion.</w:t>
      </w:r>
      <w:r w:rsidR="00BC32AC">
        <w:rPr>
          <w:rFonts w:ascii="Times New Roman" w:eastAsiaTheme="minorEastAsia" w:hAnsi="Times New Roman" w:cs="Times New Roman"/>
          <w:lang w:eastAsia="zh-CN"/>
        </w:rPr>
        <w:t xml:space="preserve"> We believe such the restrictions are </w:t>
      </w:r>
      <w:r w:rsidR="006713BC">
        <w:rPr>
          <w:rFonts w:ascii="Times New Roman" w:eastAsiaTheme="minorEastAsia" w:hAnsi="Times New Roman" w:cs="Times New Roman"/>
          <w:lang w:eastAsia="zh-CN"/>
        </w:rPr>
        <w:t>benefic</w:t>
      </w:r>
      <w:r w:rsidR="00182F1C">
        <w:rPr>
          <w:rFonts w:ascii="Times New Roman" w:eastAsiaTheme="minorEastAsia" w:hAnsi="Times New Roman" w:cs="Times New Roman"/>
          <w:lang w:eastAsia="zh-CN"/>
        </w:rPr>
        <w:t>i</w:t>
      </w:r>
      <w:r w:rsidR="006713BC">
        <w:rPr>
          <w:rFonts w:ascii="Times New Roman" w:eastAsiaTheme="minorEastAsia" w:hAnsi="Times New Roman" w:cs="Times New Roman"/>
          <w:lang w:eastAsia="zh-CN"/>
        </w:rPr>
        <w:t>al</w:t>
      </w:r>
      <w:r w:rsidR="00567550">
        <w:rPr>
          <w:rFonts w:ascii="Times New Roman" w:eastAsiaTheme="minorEastAsia" w:hAnsi="Times New Roman" w:cs="Times New Roman"/>
          <w:lang w:eastAsia="zh-CN"/>
        </w:rPr>
        <w:t xml:space="preserve"> for net</w:t>
      </w:r>
      <w:r w:rsidR="0055605D">
        <w:rPr>
          <w:rFonts w:ascii="Times New Roman" w:eastAsiaTheme="minorEastAsia" w:hAnsi="Times New Roman" w:cs="Times New Roman"/>
          <w:lang w:eastAsia="zh-CN"/>
        </w:rPr>
        <w:t xml:space="preserve">work scheduling, for example </w:t>
      </w:r>
      <w:r w:rsidR="00E167C6">
        <w:rPr>
          <w:rFonts w:ascii="Times New Roman" w:eastAsiaTheme="minorEastAsia" w:hAnsi="Times New Roman" w:cs="Times New Roman"/>
          <w:lang w:eastAsia="zh-CN"/>
        </w:rPr>
        <w:t>network will</w:t>
      </w:r>
      <w:r w:rsidR="0055605D">
        <w:rPr>
          <w:rFonts w:ascii="Times New Roman" w:eastAsiaTheme="minorEastAsia" w:hAnsi="Times New Roman" w:cs="Times New Roman"/>
          <w:lang w:eastAsia="zh-CN"/>
        </w:rPr>
        <w:t xml:space="preserve"> avoid important data transmission during the possible interruption slots</w:t>
      </w:r>
      <w:r w:rsidR="00044228">
        <w:rPr>
          <w:rFonts w:ascii="Times New Roman" w:eastAsiaTheme="minorEastAsia" w:hAnsi="Times New Roman" w:cs="Times New Roman"/>
          <w:lang w:eastAsia="zh-CN"/>
        </w:rPr>
        <w:t>, but still can try something less important</w:t>
      </w:r>
      <w:r w:rsidR="0055605D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9951AF">
        <w:rPr>
          <w:rFonts w:ascii="Times New Roman" w:eastAsiaTheme="minorEastAsia" w:hAnsi="Times New Roman" w:cs="Times New Roman"/>
          <w:lang w:eastAsia="zh-CN"/>
        </w:rPr>
        <w:t>Between the two candidate options, we prefer option 1. The interruptions</w:t>
      </w:r>
      <w:r w:rsidR="00B01AE1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951AF">
        <w:rPr>
          <w:rFonts w:ascii="Times New Roman" w:eastAsiaTheme="minorEastAsia" w:hAnsi="Times New Roman" w:cs="Times New Roman"/>
          <w:lang w:eastAsia="zh-CN"/>
        </w:rPr>
        <w:t xml:space="preserve">are quite similar to the VIL for NCSG and </w:t>
      </w:r>
      <w:r w:rsidR="00B01AE1">
        <w:rPr>
          <w:rFonts w:ascii="Times New Roman" w:eastAsiaTheme="minorEastAsia" w:hAnsi="Times New Roman" w:cs="Times New Roman"/>
          <w:lang w:eastAsia="zh-CN"/>
        </w:rPr>
        <w:t>should</w:t>
      </w:r>
      <w:r w:rsidR="009951AF">
        <w:rPr>
          <w:rFonts w:ascii="Times New Roman" w:eastAsiaTheme="minorEastAsia" w:hAnsi="Times New Roman" w:cs="Times New Roman"/>
          <w:lang w:eastAsia="zh-CN"/>
        </w:rPr>
        <w:t xml:space="preserve"> only </w:t>
      </w:r>
      <w:r w:rsidR="00B01AE1">
        <w:rPr>
          <w:rFonts w:ascii="Times New Roman" w:eastAsiaTheme="minorEastAsia" w:hAnsi="Times New Roman" w:cs="Times New Roman"/>
          <w:lang w:eastAsia="zh-CN"/>
        </w:rPr>
        <w:t>be allowed</w:t>
      </w:r>
      <w:r w:rsidR="009951AF">
        <w:rPr>
          <w:rFonts w:ascii="Times New Roman" w:eastAsiaTheme="minorEastAsia" w:hAnsi="Times New Roman" w:cs="Times New Roman"/>
          <w:lang w:eastAsia="zh-CN"/>
        </w:rPr>
        <w:t xml:space="preserve"> around the SMTC</w:t>
      </w:r>
      <w:r w:rsidR="006B1293">
        <w:rPr>
          <w:rFonts w:ascii="Times New Roman" w:eastAsiaTheme="minorEastAsia" w:hAnsi="Times New Roman" w:cs="Times New Roman"/>
          <w:lang w:eastAsia="zh-CN"/>
        </w:rPr>
        <w:t xml:space="preserve"> occasion</w:t>
      </w:r>
      <w:r w:rsidR="009951AF">
        <w:rPr>
          <w:rFonts w:ascii="Times New Roman" w:eastAsiaTheme="minorEastAsia" w:hAnsi="Times New Roman" w:cs="Times New Roman"/>
          <w:lang w:eastAsia="zh-CN"/>
        </w:rPr>
        <w:t xml:space="preserve">. </w:t>
      </w:r>
    </w:p>
    <w:p w14:paraId="42133388" w14:textId="3643CD90" w:rsidR="00AE7B9D" w:rsidRPr="00D37C59" w:rsidRDefault="00AE7B9D" w:rsidP="00AE7B9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065CB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272768">
        <w:rPr>
          <w:rFonts w:ascii="Times New Roman" w:eastAsiaTheme="minorEastAsia" w:hAnsi="Times New Roman" w:cs="Times New Roman"/>
          <w:b/>
          <w:lang w:val="en-GB" w:eastAsia="zh-CN"/>
        </w:rPr>
        <w:t xml:space="preserve">Introduce restrictions for interruptions, and </w:t>
      </w:r>
      <w:r w:rsidR="00272768" w:rsidRPr="00272768">
        <w:rPr>
          <w:rFonts w:ascii="Times New Roman" w:eastAsiaTheme="minorEastAsia" w:hAnsi="Times New Roman" w:cs="Times New Roman"/>
          <w:b/>
          <w:lang w:val="en-GB" w:eastAsia="zh-CN"/>
        </w:rPr>
        <w:t xml:space="preserve">interruptions </w:t>
      </w:r>
      <w:r w:rsidR="00272768">
        <w:rPr>
          <w:rFonts w:ascii="Times New Roman" w:eastAsiaTheme="minorEastAsia" w:hAnsi="Times New Roman" w:cs="Times New Roman"/>
          <w:b/>
          <w:lang w:val="en-GB" w:eastAsia="zh-CN"/>
        </w:rPr>
        <w:t xml:space="preserve">are only allowed </w:t>
      </w:r>
      <w:r w:rsidR="00272768" w:rsidRPr="00272768">
        <w:rPr>
          <w:rFonts w:ascii="Times New Roman" w:eastAsiaTheme="minorEastAsia" w:hAnsi="Times New Roman" w:cs="Times New Roman"/>
          <w:b/>
          <w:lang w:val="en-GB" w:eastAsia="zh-CN"/>
        </w:rPr>
        <w:t xml:space="preserve">on </w:t>
      </w:r>
      <w:proofErr w:type="spellStart"/>
      <w:r w:rsidR="00272768" w:rsidRPr="00272768">
        <w:rPr>
          <w:rFonts w:ascii="Times New Roman" w:eastAsiaTheme="minorEastAsia" w:hAnsi="Times New Roman" w:cs="Times New Roman"/>
          <w:b/>
          <w:lang w:val="en-GB" w:eastAsia="zh-CN"/>
        </w:rPr>
        <w:t>PCell</w:t>
      </w:r>
      <w:proofErr w:type="spellEnd"/>
      <w:r w:rsidR="00272768" w:rsidRPr="00272768">
        <w:rPr>
          <w:rFonts w:ascii="Times New Roman" w:eastAsiaTheme="minorEastAsia" w:hAnsi="Times New Roman" w:cs="Times New Roman"/>
          <w:b/>
          <w:lang w:val="en-GB" w:eastAsia="zh-CN"/>
        </w:rPr>
        <w:t xml:space="preserve"> or activated </w:t>
      </w:r>
      <w:proofErr w:type="spellStart"/>
      <w:r w:rsidR="00272768" w:rsidRPr="00272768">
        <w:rPr>
          <w:rFonts w:ascii="Times New Roman" w:eastAsiaTheme="minorEastAsia" w:hAnsi="Times New Roman" w:cs="Times New Roman"/>
          <w:b/>
          <w:lang w:val="en-GB" w:eastAsia="zh-CN"/>
        </w:rPr>
        <w:t>Scell</w:t>
      </w:r>
      <w:proofErr w:type="spellEnd"/>
      <w:r w:rsidR="00272768" w:rsidRPr="00272768">
        <w:rPr>
          <w:rFonts w:ascii="Times New Roman" w:eastAsiaTheme="minorEastAsia" w:hAnsi="Times New Roman" w:cs="Times New Roman"/>
          <w:b/>
          <w:lang w:val="en-GB" w:eastAsia="zh-CN"/>
        </w:rPr>
        <w:t>(s) immediately before and after an SMTC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17AA" w14:paraId="4AD5F982" w14:textId="77777777" w:rsidTr="004217AA">
        <w:tc>
          <w:tcPr>
            <w:tcW w:w="9629" w:type="dxa"/>
          </w:tcPr>
          <w:p w14:paraId="26CC1473" w14:textId="77777777" w:rsidR="004217AA" w:rsidRPr="006A5D4B" w:rsidRDefault="004217AA" w:rsidP="004217AA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6A5D4B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Issue 1-1-2: Requirements on the interruption length, if allowed </w:t>
            </w:r>
          </w:p>
          <w:p w14:paraId="7E395471" w14:textId="77777777" w:rsidR="004217AA" w:rsidRPr="006A5D4B" w:rsidRDefault="004217AA" w:rsidP="004217AA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6A5D4B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Way forward &gt;: </w:t>
            </w:r>
          </w:p>
          <w:p w14:paraId="78697CFE" w14:textId="77777777" w:rsidR="004217AA" w:rsidRPr="006A5D4B" w:rsidRDefault="004217AA" w:rsidP="004217AA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FFS on: </w:t>
            </w:r>
          </w:p>
          <w:p w14:paraId="01ED058D" w14:textId="77777777" w:rsidR="004217AA" w:rsidRPr="006A5D4B" w:rsidRDefault="004217AA" w:rsidP="004217AA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Option 1: As a starting point, the interruption length can be same as VIL defined for </w:t>
            </w:r>
            <w:proofErr w:type="spellStart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NCSG,e.g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.</w:t>
            </w:r>
          </w:p>
          <w:p w14:paraId="7CFAADA3" w14:textId="77777777" w:rsidR="004217AA" w:rsidRPr="006A5D4B" w:rsidRDefault="004217AA" w:rsidP="004217AA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When UE reporting “[no-</w:t>
            </w:r>
            <w:proofErr w:type="spellStart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gap,TBD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]” in [</w:t>
            </w:r>
            <w:proofErr w:type="spellStart"/>
            <w:r w:rsidRPr="00C20570">
              <w:rPr>
                <w:rFonts w:ascii="Times New Roman" w:hAnsi="Times New Roman" w:cs="Times New Roman"/>
                <w:i/>
                <w:sz w:val="18"/>
                <w:szCs w:val="24"/>
                <w:lang w:val="en-US" w:eastAsia="zh-CN"/>
              </w:rPr>
              <w:t>NeedForGapInfoNR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, TBD]  the interruption length can be VIL=1ms in FR1 and VIL=0.75ms in FR2.</w:t>
            </w:r>
          </w:p>
          <w:p w14:paraId="37E447FE" w14:textId="77777777" w:rsidR="004217AA" w:rsidRPr="006A5D4B" w:rsidRDefault="004217AA" w:rsidP="004217AA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When UE reporting “[</w:t>
            </w:r>
            <w:proofErr w:type="spellStart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others,TBD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]” in [</w:t>
            </w:r>
            <w:proofErr w:type="spellStart"/>
            <w:r w:rsidRPr="00C20570">
              <w:rPr>
                <w:rFonts w:ascii="Times New Roman" w:hAnsi="Times New Roman" w:cs="Times New Roman"/>
                <w:i/>
                <w:sz w:val="18"/>
                <w:szCs w:val="24"/>
                <w:lang w:val="en-US" w:eastAsia="zh-CN"/>
              </w:rPr>
              <w:t>NeedForGapInfoNR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, TBD] no interruption allowed </w:t>
            </w:r>
          </w:p>
          <w:p w14:paraId="20AA92FF" w14:textId="4BAABCE8" w:rsidR="004217AA" w:rsidRDefault="004217AA" w:rsidP="004217AA">
            <w:pPr>
              <w:pStyle w:val="aff4"/>
              <w:numPr>
                <w:ilvl w:val="1"/>
                <w:numId w:val="28"/>
              </w:numPr>
              <w:spacing w:after="120" w:line="240" w:lineRule="auto"/>
              <w:rPr>
                <w:rFonts w:ascii="Times New Roman" w:eastAsiaTheme="minorEastAsia" w:hAnsi="Times New Roman" w:cs="Times New Roman"/>
                <w:lang w:val="en-GB" w:eastAsia="zh-CN"/>
              </w:rPr>
            </w:pPr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Option 2: As a starting point, when UE reporting “no-gap [TBD]” in [</w:t>
            </w:r>
            <w:proofErr w:type="spellStart"/>
            <w:r w:rsidRPr="00C20570">
              <w:rPr>
                <w:rFonts w:ascii="Times New Roman" w:hAnsi="Times New Roman" w:cs="Times New Roman"/>
                <w:i/>
                <w:sz w:val="18"/>
                <w:szCs w:val="24"/>
                <w:lang w:val="en-US" w:eastAsia="zh-CN"/>
              </w:rPr>
              <w:t>NeedForGapInfoNR</w:t>
            </w:r>
            <w:proofErr w:type="spellEnd"/>
            <w:r w:rsidRPr="006A5D4B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, TBD], the interruption length can be specified based on the same RTT assumption as for NCSG (0.5ms in FR1 and 0.25ms in FR2) interruption occasion.</w:t>
            </w:r>
          </w:p>
        </w:tc>
      </w:tr>
    </w:tbl>
    <w:p w14:paraId="51F803EA" w14:textId="4D3C4014" w:rsidR="00A454C0" w:rsidRPr="00D37C59" w:rsidRDefault="00384856" w:rsidP="00A90EF2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As for the interruption length, </w:t>
      </w:r>
      <w:r w:rsidR="00C931CA" w:rsidRPr="00D37C59">
        <w:rPr>
          <w:rFonts w:ascii="Times New Roman" w:eastAsiaTheme="minorEastAsia" w:hAnsi="Times New Roman" w:cs="Times New Roman"/>
          <w:lang w:eastAsia="zh-CN"/>
        </w:rPr>
        <w:t xml:space="preserve">the 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>VIL for NCSG</w:t>
      </w:r>
      <w:r w:rsidR="0050701B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23311">
        <w:rPr>
          <w:rFonts w:ascii="Times New Roman" w:eastAsiaTheme="minorEastAsia" w:hAnsi="Times New Roman" w:cs="Times New Roman"/>
          <w:lang w:val="en-GB" w:eastAsia="zh-CN"/>
        </w:rPr>
        <w:t>should</w:t>
      </w:r>
      <w:r w:rsidR="0050701B">
        <w:rPr>
          <w:rFonts w:ascii="Times New Roman" w:eastAsiaTheme="minorEastAsia" w:hAnsi="Times New Roman" w:cs="Times New Roman"/>
          <w:lang w:val="en-GB" w:eastAsia="zh-CN"/>
        </w:rPr>
        <w:t xml:space="preserve"> be used as a starting point</w:t>
      </w:r>
      <w:r w:rsidR="0038198A" w:rsidRPr="00D37C59">
        <w:rPr>
          <w:rFonts w:ascii="Times New Roman" w:eastAsiaTheme="minorEastAsia" w:hAnsi="Times New Roman" w:cs="Times New Roman"/>
          <w:lang w:val="en-GB" w:eastAsia="zh-CN"/>
        </w:rPr>
        <w:t>, i.e. 1ms for FR1 and 0.75ms for FR2</w:t>
      </w:r>
      <w:r w:rsidR="0050701B">
        <w:rPr>
          <w:rFonts w:ascii="Times New Roman" w:eastAsiaTheme="minorEastAsia" w:hAnsi="Times New Roman" w:cs="Times New Roman"/>
          <w:lang w:val="en-GB" w:eastAsia="zh-CN"/>
        </w:rPr>
        <w:t xml:space="preserve">. Compared with option 2, 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 xml:space="preserve">additional time margin on </w:t>
      </w:r>
      <w:r w:rsidR="00273C7D" w:rsidRPr="00D37C59">
        <w:rPr>
          <w:rFonts w:ascii="Times New Roman" w:eastAsiaTheme="minorEastAsia" w:hAnsi="Times New Roman" w:cs="Times New Roman"/>
          <w:lang w:val="en-GB" w:eastAsia="zh-CN"/>
        </w:rPr>
        <w:t>top of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454C0" w:rsidRPr="00D37C59">
        <w:rPr>
          <w:rFonts w:ascii="Times New Roman" w:eastAsiaTheme="minorEastAsia" w:hAnsi="Times New Roman" w:cs="Times New Roman"/>
          <w:lang w:val="en-GB" w:eastAsia="zh-CN"/>
        </w:rPr>
        <w:t>RTT assumption</w:t>
      </w:r>
      <w:r w:rsidR="0038198A" w:rsidRPr="00D37C59">
        <w:rPr>
          <w:rFonts w:ascii="Times New Roman" w:eastAsiaTheme="minorEastAsia" w:hAnsi="Times New Roman" w:cs="Times New Roman"/>
          <w:lang w:val="en-GB" w:eastAsia="zh-CN"/>
        </w:rPr>
        <w:t xml:space="preserve"> is considered</w:t>
      </w:r>
      <w:r w:rsidR="009D2ECA">
        <w:rPr>
          <w:rFonts w:ascii="Times New Roman" w:eastAsiaTheme="minorEastAsia" w:hAnsi="Times New Roman" w:cs="Times New Roman"/>
          <w:lang w:val="en-GB" w:eastAsia="zh-CN"/>
        </w:rPr>
        <w:t>, which is also necessary</w:t>
      </w:r>
      <w:r w:rsidR="00687AE0">
        <w:rPr>
          <w:rFonts w:ascii="Times New Roman" w:eastAsiaTheme="minorEastAsia" w:hAnsi="Times New Roman" w:cs="Times New Roman"/>
          <w:lang w:val="en-GB" w:eastAsia="zh-CN"/>
        </w:rPr>
        <w:t xml:space="preserve"> in this case</w:t>
      </w:r>
      <w:r w:rsidR="001D2838">
        <w:rPr>
          <w:rFonts w:ascii="Times New Roman" w:eastAsiaTheme="minorEastAsia" w:hAnsi="Times New Roman" w:cs="Times New Roman"/>
          <w:lang w:val="en-GB" w:eastAsia="zh-CN"/>
        </w:rPr>
        <w:t>.</w:t>
      </w:r>
      <w:r w:rsidR="00EE5FD4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514674">
        <w:rPr>
          <w:rFonts w:ascii="Times New Roman" w:eastAsiaTheme="minorEastAsia" w:hAnsi="Times New Roman" w:cs="Times New Roman"/>
          <w:lang w:val="en-GB" w:eastAsia="zh-CN"/>
        </w:rPr>
        <w:t xml:space="preserve">The </w:t>
      </w:r>
      <w:r w:rsidR="00EE5FD4">
        <w:rPr>
          <w:rFonts w:ascii="Times New Roman" w:eastAsiaTheme="minorEastAsia" w:hAnsi="Times New Roman" w:cs="Times New Roman"/>
          <w:lang w:val="en-GB" w:eastAsia="zh-CN"/>
        </w:rPr>
        <w:t>UE implementation</w:t>
      </w:r>
      <w:r w:rsidR="00514674">
        <w:rPr>
          <w:rFonts w:ascii="Times New Roman" w:eastAsiaTheme="minorEastAsia" w:hAnsi="Times New Roman" w:cs="Times New Roman"/>
          <w:lang w:val="en-GB" w:eastAsia="zh-CN"/>
        </w:rPr>
        <w:t xml:space="preserve"> in case of no-gap with interruption is the same as NCSG, RTT is required to turn on/off RF chain or retuning the current RF chain and </w:t>
      </w:r>
      <w:r w:rsidR="00434334">
        <w:rPr>
          <w:rFonts w:ascii="Times New Roman" w:eastAsiaTheme="minorEastAsia" w:hAnsi="Times New Roman" w:cs="Times New Roman"/>
          <w:lang w:val="en-GB" w:eastAsia="zh-CN"/>
        </w:rPr>
        <w:t>additional time margin is needed to prepare simultaneous measurement and data transmission/reception.</w:t>
      </w:r>
    </w:p>
    <w:p w14:paraId="22453229" w14:textId="2C197BE6" w:rsidR="00877892" w:rsidRPr="00D37C59" w:rsidRDefault="00377D9F" w:rsidP="0087789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>Proposal</w:t>
      </w:r>
      <w:r w:rsidR="00065CB0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EC5F84"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877892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Support option 1, the interruption length can be same as </w:t>
      </w:r>
      <w:r w:rsidR="00D030F7">
        <w:rPr>
          <w:rFonts w:ascii="Times New Roman" w:eastAsiaTheme="minorEastAsia" w:hAnsi="Times New Roman" w:cs="Times New Roman"/>
          <w:b/>
          <w:lang w:val="en-GB" w:eastAsia="zh-CN"/>
        </w:rPr>
        <w:t>VIL</w:t>
      </w:r>
      <w:r w:rsidR="00877892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defined for NCSG</w:t>
      </w:r>
      <w:r w:rsidR="00EC2F8F">
        <w:rPr>
          <w:rFonts w:ascii="Times New Roman" w:eastAsiaTheme="minorEastAsia" w:hAnsi="Times New Roman" w:cs="Times New Roman" w:hint="eastAsia"/>
          <w:b/>
          <w:lang w:val="en-GB" w:eastAsia="zh-CN"/>
        </w:rPr>
        <w:t>,</w:t>
      </w:r>
      <w:r w:rsidR="003736D6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77892" w:rsidRPr="00D37C59">
        <w:rPr>
          <w:rFonts w:ascii="Times New Roman" w:eastAsiaTheme="minorEastAsia" w:hAnsi="Times New Roman" w:cs="Times New Roman"/>
          <w:b/>
          <w:lang w:val="en-GB" w:eastAsia="zh-CN"/>
        </w:rPr>
        <w:t>e.g.</w:t>
      </w:r>
    </w:p>
    <w:p w14:paraId="53A21135" w14:textId="2810295D" w:rsidR="00877892" w:rsidRPr="00D37C59" w:rsidRDefault="00877892" w:rsidP="00877892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When UE reporting “</w:t>
      </w:r>
      <w:r w:rsidR="00BC650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[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no-gap</w:t>
      </w:r>
      <w:r w:rsidR="00BC6506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, 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TBD]” in [</w:t>
      </w:r>
      <w:proofErr w:type="spellStart"/>
      <w:r w:rsidRPr="00D37C59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NeedForGapInfoNR</w:t>
      </w:r>
      <w:proofErr w:type="spellEnd"/>
      <w:r w:rsidR="00BC6506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, TBD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]</w:t>
      </w:r>
      <w:r w:rsidR="00AF698E"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,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the interruption length can be VIL=1ms in FR1 and VIL=0.75ms in FR2.</w:t>
      </w:r>
    </w:p>
    <w:p w14:paraId="0E272FF7" w14:textId="4AE363B0" w:rsidR="00877892" w:rsidRPr="00D37C59" w:rsidRDefault="00877892" w:rsidP="00877892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When UE reporting “[</w:t>
      </w:r>
      <w:r w:rsidR="00177B7E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other, 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TBD]” in [</w:t>
      </w:r>
      <w:proofErr w:type="spellStart"/>
      <w:r w:rsidRPr="00D37C59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NeedForGapInfoNR</w:t>
      </w:r>
      <w:proofErr w:type="spellEnd"/>
      <w:r w:rsidR="00177B7E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, TBD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]</w:t>
      </w:r>
      <w:r w:rsidR="00AF698E"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,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no interruption allowed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CD2" w14:paraId="5CF5D800" w14:textId="77777777" w:rsidTr="00337CD2">
        <w:tc>
          <w:tcPr>
            <w:tcW w:w="9629" w:type="dxa"/>
          </w:tcPr>
          <w:p w14:paraId="1758710D" w14:textId="77777777" w:rsidR="00087C75" w:rsidRPr="00087C75" w:rsidRDefault="00087C75" w:rsidP="00087C75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087C75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Issue 1-1-5: Requirements on the interruption ratio, if allowed </w:t>
            </w:r>
          </w:p>
          <w:p w14:paraId="36F5CA5A" w14:textId="77777777" w:rsidR="00087C75" w:rsidRPr="00087C75" w:rsidRDefault="00087C75" w:rsidP="00087C75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b/>
                <w:sz w:val="18"/>
                <w:lang w:eastAsia="zh-CN"/>
              </w:rPr>
            </w:pPr>
            <w:r w:rsidRPr="00087C75">
              <w:rPr>
                <w:rFonts w:ascii="Times New Roman" w:hAnsi="Times New Roman" w:cs="Times New Roman"/>
                <w:b/>
                <w:sz w:val="18"/>
                <w:lang w:eastAsia="zh-CN"/>
              </w:rPr>
              <w:t xml:space="preserve">&lt; Way forward/Agreement &gt;: </w:t>
            </w:r>
          </w:p>
          <w:p w14:paraId="638B2410" w14:textId="77777777" w:rsidR="00087C75" w:rsidRPr="00087C75" w:rsidRDefault="00087C75" w:rsidP="00087C75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 xml:space="preserve">Interruption ratio is defined as follows: </w:t>
            </w:r>
          </w:p>
          <w:p w14:paraId="6BF36016" w14:textId="77777777" w:rsidR="00087C75" w:rsidRPr="00087C75" w:rsidRDefault="00087C75" w:rsidP="00087C75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</w:pPr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 xml:space="preserve">80ms ≤ </w:t>
            </w:r>
            <w:proofErr w:type="spellStart"/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>T</w:t>
            </w:r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vertAlign w:val="subscript"/>
                <w:lang w:val="en-US"/>
              </w:rPr>
              <w:t>cycle</w:t>
            </w:r>
            <w:proofErr w:type="spellEnd"/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 xml:space="preserve"> &lt; 160ms: up to [2.50%] probability of interruption</w:t>
            </w:r>
          </w:p>
          <w:p w14:paraId="72BA29DE" w14:textId="77777777" w:rsidR="00087C75" w:rsidRPr="00087C75" w:rsidRDefault="00087C75" w:rsidP="00087C75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</w:pPr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 xml:space="preserve">160ms ≤ </w:t>
            </w:r>
            <w:proofErr w:type="spellStart"/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>T</w:t>
            </w:r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vertAlign w:val="subscript"/>
                <w:lang w:val="en-US"/>
              </w:rPr>
              <w:t>cycle</w:t>
            </w:r>
            <w:proofErr w:type="spellEnd"/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 xml:space="preserve"> &lt; 320ms: up to [1.25%] probability of interruption</w:t>
            </w:r>
          </w:p>
          <w:p w14:paraId="6AE52FD8" w14:textId="77777777" w:rsidR="00087C75" w:rsidRPr="00087C75" w:rsidRDefault="00087C75" w:rsidP="00087C75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</w:pPr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 xml:space="preserve">320ms ≤ </w:t>
            </w:r>
            <w:proofErr w:type="spellStart"/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>T</w:t>
            </w:r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vertAlign w:val="subscript"/>
                <w:lang w:val="en-US"/>
              </w:rPr>
              <w:t>cycle</w:t>
            </w:r>
            <w:proofErr w:type="spellEnd"/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>: up to [0.625%] probability of interruption</w:t>
            </w:r>
          </w:p>
          <w:p w14:paraId="75695798" w14:textId="77777777" w:rsidR="00087C75" w:rsidRPr="00087C75" w:rsidRDefault="00087C75" w:rsidP="00087C75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87C7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FFS if the interruption rate can be captured in equation format</w:t>
            </w:r>
          </w:p>
          <w:p w14:paraId="6552523C" w14:textId="77777777" w:rsidR="00087C75" w:rsidRPr="00087C75" w:rsidRDefault="00087C75" w:rsidP="00087C75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</w:pPr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 xml:space="preserve">Do not define requirement for the case </w:t>
            </w:r>
            <w:proofErr w:type="spellStart"/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>T</w:t>
            </w:r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vertAlign w:val="subscript"/>
                <w:lang w:val="en-US"/>
              </w:rPr>
              <w:t>cycle</w:t>
            </w:r>
            <w:proofErr w:type="spellEnd"/>
            <w:r w:rsidRPr="00087C75">
              <w:rPr>
                <w:rFonts w:ascii="Times New Roman" w:hAnsi="Times New Roman" w:cs="Times New Roman"/>
                <w:sz w:val="18"/>
                <w:szCs w:val="18"/>
                <w:highlight w:val="green"/>
                <w:lang w:val="en-US"/>
              </w:rPr>
              <w:t xml:space="preserve"> &lt; 80ms</w:t>
            </w:r>
          </w:p>
          <w:p w14:paraId="2229B6EB" w14:textId="77777777" w:rsidR="00087C75" w:rsidRPr="00087C75" w:rsidRDefault="00087C75" w:rsidP="00087C75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87C7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FFS if interruption ratio applies to a single frequency layer or all frequency layers</w:t>
            </w:r>
          </w:p>
          <w:p w14:paraId="355B1729" w14:textId="77777777" w:rsidR="00087C75" w:rsidRPr="00087C75" w:rsidRDefault="00087C75" w:rsidP="00087C75">
            <w:pPr>
              <w:pStyle w:val="aff4"/>
              <w:numPr>
                <w:ilvl w:val="2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87C75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087C75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cycle</w:t>
            </w:r>
            <w:r w:rsidRPr="00087C75">
              <w:rPr>
                <w:rFonts w:ascii="Times New Roman" w:hAnsi="Times New Roman" w:cs="Times New Roman"/>
                <w:sz w:val="18"/>
                <w:szCs w:val="18"/>
              </w:rPr>
              <w:t xml:space="preserve"> definition is FFS</w:t>
            </w:r>
          </w:p>
          <w:p w14:paraId="029445CF" w14:textId="77777777" w:rsidR="00087C75" w:rsidRPr="00087C75" w:rsidRDefault="00087C75" w:rsidP="00087C75">
            <w:pPr>
              <w:pStyle w:val="aff4"/>
              <w:numPr>
                <w:ilvl w:val="3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87C7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Option 1: </w:t>
            </w:r>
            <w:proofErr w:type="spellStart"/>
            <w:r w:rsidRPr="00087C7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</w:t>
            </w:r>
            <w:r w:rsidRPr="00087C75">
              <w:rPr>
                <w:rFonts w:ascii="Times New Roman" w:hAnsi="Times New Roman" w:cs="Times New Roman"/>
                <w:sz w:val="18"/>
                <w:szCs w:val="18"/>
                <w:vertAlign w:val="subscript"/>
                <w:lang w:val="en-US"/>
              </w:rPr>
              <w:t>cycle</w:t>
            </w:r>
            <w:proofErr w:type="spellEnd"/>
            <w:r w:rsidRPr="00087C7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= SMTC x CSSF x </w:t>
            </w:r>
            <w:proofErr w:type="spellStart"/>
            <w:r w:rsidRPr="00087C7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Kp</w:t>
            </w:r>
            <w:proofErr w:type="spellEnd"/>
          </w:p>
          <w:p w14:paraId="7C1C18F1" w14:textId="6F79BFB3" w:rsidR="00337CD2" w:rsidRPr="00B946AE" w:rsidRDefault="00087C75" w:rsidP="00087C75">
            <w:pPr>
              <w:pStyle w:val="aff4"/>
              <w:numPr>
                <w:ilvl w:val="3"/>
                <w:numId w:val="35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946A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Other options are not precluded</w:t>
            </w:r>
          </w:p>
        </w:tc>
      </w:tr>
    </w:tbl>
    <w:p w14:paraId="3C0D6842" w14:textId="72095CFC" w:rsidR="00EB627E" w:rsidRDefault="009170A0" w:rsidP="00CD7149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As shown above, t</w:t>
      </w:r>
      <w:r w:rsidR="00530791">
        <w:rPr>
          <w:rFonts w:ascii="Times New Roman" w:eastAsiaTheme="minorEastAsia" w:hAnsi="Times New Roman" w:cs="Times New Roman"/>
          <w:lang w:eastAsia="zh-CN"/>
        </w:rPr>
        <w:t>he framework to define i</w:t>
      </w:r>
      <w:r w:rsidR="00EB627E">
        <w:rPr>
          <w:rFonts w:ascii="Times New Roman" w:eastAsiaTheme="minorEastAsia" w:hAnsi="Times New Roman" w:cs="Times New Roman"/>
          <w:lang w:eastAsia="zh-CN"/>
        </w:rPr>
        <w:t xml:space="preserve">nterruption ratio with respective to different </w:t>
      </w:r>
      <w:proofErr w:type="spellStart"/>
      <w:r w:rsidR="00EB627E" w:rsidRPr="00087C75">
        <w:rPr>
          <w:rFonts w:ascii="Times New Roman" w:hAnsi="Times New Roman" w:cs="Times New Roman"/>
          <w:sz w:val="18"/>
          <w:szCs w:val="18"/>
        </w:rPr>
        <w:t>T</w:t>
      </w:r>
      <w:r w:rsidR="00EB627E" w:rsidRPr="00087C75">
        <w:rPr>
          <w:rFonts w:ascii="Times New Roman" w:hAnsi="Times New Roman" w:cs="Times New Roman"/>
          <w:sz w:val="18"/>
          <w:szCs w:val="18"/>
          <w:vertAlign w:val="subscript"/>
        </w:rPr>
        <w:t>cycle</w:t>
      </w:r>
      <w:proofErr w:type="spellEnd"/>
      <w:r w:rsidR="00EB627E" w:rsidRPr="00087C75">
        <w:rPr>
          <w:rFonts w:ascii="Times New Roman" w:hAnsi="Times New Roman" w:cs="Times New Roman"/>
          <w:sz w:val="18"/>
          <w:szCs w:val="18"/>
        </w:rPr>
        <w:t xml:space="preserve"> </w:t>
      </w:r>
      <w:r w:rsidR="00EB627E">
        <w:rPr>
          <w:rFonts w:ascii="Times New Roman" w:eastAsiaTheme="minorEastAsia" w:hAnsi="Times New Roman" w:cs="Times New Roman"/>
          <w:lang w:eastAsia="zh-CN"/>
        </w:rPr>
        <w:t xml:space="preserve">is </w:t>
      </w:r>
      <w:r w:rsidR="00530791">
        <w:rPr>
          <w:rFonts w:ascii="Times New Roman" w:eastAsiaTheme="minorEastAsia" w:hAnsi="Times New Roman" w:cs="Times New Roman"/>
          <w:lang w:eastAsia="zh-CN"/>
        </w:rPr>
        <w:t>introduced</w:t>
      </w:r>
      <w:r>
        <w:rPr>
          <w:rFonts w:ascii="Times New Roman" w:eastAsiaTheme="minorEastAsia" w:hAnsi="Times New Roman" w:cs="Times New Roman"/>
          <w:lang w:eastAsia="zh-CN"/>
        </w:rPr>
        <w:t xml:space="preserve"> with</w:t>
      </w:r>
      <w:r w:rsidR="00310F30">
        <w:rPr>
          <w:rFonts w:ascii="Times New Roman" w:eastAsiaTheme="minorEastAsia" w:hAnsi="Times New Roman" w:cs="Times New Roman"/>
          <w:lang w:eastAsia="zh-CN"/>
        </w:rPr>
        <w:t xml:space="preserve"> some remaining issues.</w:t>
      </w:r>
      <w:r w:rsidR="00943E7B">
        <w:rPr>
          <w:rFonts w:ascii="Times New Roman" w:eastAsiaTheme="minorEastAsia" w:hAnsi="Times New Roman" w:cs="Times New Roman"/>
          <w:lang w:eastAsia="zh-CN"/>
        </w:rPr>
        <w:t xml:space="preserve"> The first </w:t>
      </w:r>
      <w:r w:rsidR="00813F24">
        <w:rPr>
          <w:rFonts w:ascii="Times New Roman" w:eastAsiaTheme="minorEastAsia" w:hAnsi="Times New Roman" w:cs="Times New Roman"/>
          <w:lang w:eastAsia="zh-CN"/>
        </w:rPr>
        <w:t>issue</w:t>
      </w:r>
      <w:r w:rsidR="00943E7B">
        <w:rPr>
          <w:rFonts w:ascii="Times New Roman" w:eastAsiaTheme="minorEastAsia" w:hAnsi="Times New Roman" w:cs="Times New Roman"/>
          <w:lang w:eastAsia="zh-CN"/>
        </w:rPr>
        <w:t xml:space="preserve"> is whether to capture interruption ratio in equation format. </w:t>
      </w:r>
      <w:r w:rsidR="0046039A">
        <w:rPr>
          <w:rFonts w:ascii="Times New Roman" w:eastAsiaTheme="minorEastAsia" w:hAnsi="Times New Roman" w:cs="Times New Roman"/>
          <w:lang w:eastAsia="zh-CN"/>
        </w:rPr>
        <w:t xml:space="preserve">We are open with both </w:t>
      </w:r>
      <w:r w:rsidR="00176BE9">
        <w:rPr>
          <w:rFonts w:ascii="Times New Roman" w:eastAsiaTheme="minorEastAsia" w:hAnsi="Times New Roman" w:cs="Times New Roman"/>
          <w:lang w:eastAsia="zh-CN"/>
        </w:rPr>
        <w:t>options</w:t>
      </w:r>
      <w:r w:rsidR="0046039A">
        <w:rPr>
          <w:rFonts w:ascii="Times New Roman" w:eastAsiaTheme="minorEastAsia" w:hAnsi="Times New Roman" w:cs="Times New Roman"/>
          <w:lang w:eastAsia="zh-CN"/>
        </w:rPr>
        <w:t xml:space="preserve"> and t</w:t>
      </w:r>
      <w:r w:rsidR="006930AB">
        <w:rPr>
          <w:rFonts w:ascii="Times New Roman" w:eastAsiaTheme="minorEastAsia" w:hAnsi="Times New Roman" w:cs="Times New Roman"/>
          <w:lang w:eastAsia="zh-CN"/>
        </w:rPr>
        <w:t xml:space="preserve">his can be discussed directly </w:t>
      </w:r>
      <w:r w:rsidR="00603107">
        <w:rPr>
          <w:rFonts w:ascii="Times New Roman" w:eastAsiaTheme="minorEastAsia" w:hAnsi="Times New Roman" w:cs="Times New Roman"/>
          <w:lang w:eastAsia="zh-CN"/>
        </w:rPr>
        <w:t>during</w:t>
      </w:r>
      <w:r w:rsidR="006930AB">
        <w:rPr>
          <w:rFonts w:ascii="Times New Roman" w:eastAsiaTheme="minorEastAsia" w:hAnsi="Times New Roman" w:cs="Times New Roman"/>
          <w:lang w:eastAsia="zh-CN"/>
        </w:rPr>
        <w:t xml:space="preserve"> the CR</w:t>
      </w:r>
      <w:r w:rsidR="00603107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6C700F">
        <w:rPr>
          <w:rFonts w:ascii="Times New Roman" w:eastAsiaTheme="minorEastAsia" w:hAnsi="Times New Roman" w:cs="Times New Roman"/>
          <w:lang w:eastAsia="zh-CN"/>
        </w:rPr>
        <w:t xml:space="preserve">drafting </w:t>
      </w:r>
      <w:r w:rsidR="00603107">
        <w:rPr>
          <w:rFonts w:ascii="Times New Roman" w:eastAsiaTheme="minorEastAsia" w:hAnsi="Times New Roman" w:cs="Times New Roman"/>
          <w:lang w:eastAsia="zh-CN"/>
        </w:rPr>
        <w:t>phase</w:t>
      </w:r>
      <w:r w:rsidR="006930AB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4B5DFE">
        <w:rPr>
          <w:rFonts w:ascii="Times New Roman" w:eastAsiaTheme="minorEastAsia" w:hAnsi="Times New Roman" w:cs="Times New Roman"/>
          <w:lang w:eastAsia="zh-CN"/>
        </w:rPr>
        <w:t xml:space="preserve">Then we would like to discuss the definition of </w:t>
      </w:r>
      <w:proofErr w:type="spellStart"/>
      <w:r w:rsidR="004B5DFE" w:rsidRPr="00087C75">
        <w:rPr>
          <w:rFonts w:ascii="Times New Roman" w:hAnsi="Times New Roman" w:cs="Times New Roman"/>
          <w:sz w:val="18"/>
          <w:szCs w:val="18"/>
        </w:rPr>
        <w:t>T</w:t>
      </w:r>
      <w:r w:rsidR="004B5DFE" w:rsidRPr="00087C75">
        <w:rPr>
          <w:rFonts w:ascii="Times New Roman" w:hAnsi="Times New Roman" w:cs="Times New Roman"/>
          <w:sz w:val="18"/>
          <w:szCs w:val="18"/>
          <w:vertAlign w:val="subscript"/>
        </w:rPr>
        <w:t>cycle</w:t>
      </w:r>
      <w:proofErr w:type="spellEnd"/>
      <w:r w:rsidR="004B5DFE">
        <w:rPr>
          <w:rFonts w:ascii="Times New Roman" w:eastAsiaTheme="minorEastAsia" w:hAnsi="Times New Roman" w:cs="Times New Roman"/>
          <w:lang w:eastAsia="zh-CN"/>
        </w:rPr>
        <w:t>.</w:t>
      </w:r>
      <w:r w:rsidR="006B6C0E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535C50">
        <w:rPr>
          <w:rFonts w:ascii="Times New Roman" w:eastAsiaTheme="minorEastAsia" w:hAnsi="Times New Roman" w:cs="Times New Roman"/>
          <w:lang w:eastAsia="zh-CN"/>
        </w:rPr>
        <w:t xml:space="preserve">Without specific periodicity for NCSG or MG, it is straightforward to derive measurement </w:t>
      </w:r>
      <w:r w:rsidR="00B35E8F">
        <w:rPr>
          <w:rFonts w:ascii="Times New Roman" w:eastAsiaTheme="minorEastAsia" w:hAnsi="Times New Roman" w:cs="Times New Roman"/>
          <w:lang w:eastAsia="zh-CN"/>
        </w:rPr>
        <w:t>cycle</w:t>
      </w:r>
      <w:r w:rsidR="00535C50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14E50">
        <w:rPr>
          <w:rFonts w:ascii="Times New Roman" w:eastAsiaTheme="minorEastAsia" w:hAnsi="Times New Roman" w:cs="Times New Roman"/>
          <w:lang w:eastAsia="zh-CN"/>
        </w:rPr>
        <w:t>based on</w:t>
      </w:r>
      <w:r w:rsidR="00535C50">
        <w:rPr>
          <w:rFonts w:ascii="Times New Roman" w:eastAsiaTheme="minorEastAsia" w:hAnsi="Times New Roman" w:cs="Times New Roman"/>
          <w:lang w:eastAsia="zh-CN"/>
        </w:rPr>
        <w:t xml:space="preserve"> SMTC period. </w:t>
      </w:r>
      <w:r w:rsidR="00DC29EA">
        <w:rPr>
          <w:rFonts w:ascii="Times New Roman" w:eastAsiaTheme="minorEastAsia" w:hAnsi="Times New Roman" w:cs="Times New Roman"/>
          <w:lang w:eastAsia="zh-CN"/>
        </w:rPr>
        <w:t>Besides, the measurement cycle should be scaled by factor</w:t>
      </w:r>
      <w:r w:rsidR="007C57A2">
        <w:rPr>
          <w:rFonts w:ascii="Times New Roman" w:eastAsiaTheme="minorEastAsia" w:hAnsi="Times New Roman" w:cs="Times New Roman"/>
          <w:lang w:eastAsia="zh-CN"/>
        </w:rPr>
        <w:t>s</w:t>
      </w:r>
      <w:r w:rsidR="00DC29EA">
        <w:rPr>
          <w:rFonts w:ascii="Times New Roman" w:eastAsiaTheme="minorEastAsia" w:hAnsi="Times New Roman" w:cs="Times New Roman"/>
          <w:lang w:eastAsia="zh-CN"/>
        </w:rPr>
        <w:t xml:space="preserve"> </w:t>
      </w:r>
      <w:proofErr w:type="spellStart"/>
      <w:r w:rsidR="00DC29EA">
        <w:rPr>
          <w:rFonts w:ascii="Times New Roman" w:eastAsiaTheme="minorEastAsia" w:hAnsi="Times New Roman" w:cs="Times New Roman"/>
          <w:lang w:eastAsia="zh-CN"/>
        </w:rPr>
        <w:t>K</w:t>
      </w:r>
      <w:r w:rsidR="00DC29EA" w:rsidRPr="00B17691">
        <w:rPr>
          <w:rFonts w:ascii="Times New Roman" w:eastAsiaTheme="minorEastAsia" w:hAnsi="Times New Roman" w:cs="Times New Roman"/>
          <w:vertAlign w:val="subscript"/>
          <w:lang w:eastAsia="zh-CN"/>
        </w:rPr>
        <w:t>p</w:t>
      </w:r>
      <w:proofErr w:type="spellEnd"/>
      <w:r w:rsidR="00DC29EA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0F466E">
        <w:rPr>
          <w:rFonts w:ascii="Times New Roman" w:eastAsiaTheme="minorEastAsia" w:hAnsi="Times New Roman" w:cs="Times New Roman"/>
          <w:lang w:eastAsia="zh-CN"/>
        </w:rPr>
        <w:t>and K</w:t>
      </w:r>
      <w:r w:rsidR="00B17691">
        <w:rPr>
          <w:rFonts w:ascii="Times New Roman" w:eastAsiaTheme="minorEastAsia" w:hAnsi="Times New Roman" w:cs="Times New Roman"/>
          <w:vertAlign w:val="subscript"/>
          <w:lang w:eastAsia="zh-CN"/>
        </w:rPr>
        <w:t>layer1_</w:t>
      </w:r>
      <w:r w:rsidR="000F466E" w:rsidRPr="00B17691">
        <w:rPr>
          <w:rFonts w:ascii="Times New Roman" w:eastAsiaTheme="minorEastAsia" w:hAnsi="Times New Roman" w:cs="Times New Roman"/>
          <w:vertAlign w:val="subscript"/>
          <w:lang w:eastAsia="zh-CN"/>
        </w:rPr>
        <w:t>measurement</w:t>
      </w:r>
      <w:r w:rsidR="000F466E">
        <w:rPr>
          <w:rFonts w:ascii="Times New Roman" w:eastAsiaTheme="minorEastAsia" w:hAnsi="Times New Roman" w:cs="Times New Roman"/>
          <w:lang w:eastAsia="zh-CN"/>
        </w:rPr>
        <w:t xml:space="preserve"> to consider the overlapping between SMTC occasions and gaps or L1 measurement resources.</w:t>
      </w:r>
      <w:r w:rsidR="00ED6F2A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1211A7D4" w14:textId="42881325" w:rsidR="001A33B2" w:rsidRDefault="00AF698E" w:rsidP="00E625EE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C341DB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167967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527367">
        <w:rPr>
          <w:rFonts w:ascii="Times New Roman" w:eastAsiaTheme="minorEastAsia" w:hAnsi="Times New Roman" w:cs="Times New Roman"/>
          <w:b/>
          <w:lang w:val="en-GB" w:eastAsia="zh-CN"/>
        </w:rPr>
        <w:t xml:space="preserve"> When </w:t>
      </w:r>
      <w:r w:rsidR="00527367" w:rsidRPr="00065CB0">
        <w:rPr>
          <w:rFonts w:ascii="Times New Roman" w:eastAsiaTheme="minorEastAsia" w:hAnsi="Times New Roman" w:cs="Times New Roman"/>
          <w:b/>
          <w:szCs w:val="20"/>
          <w:lang w:val="en-GB" w:eastAsia="zh-CN"/>
        </w:rPr>
        <w:t>defining</w:t>
      </w:r>
      <w:r w:rsidRPr="00065CB0">
        <w:rPr>
          <w:rFonts w:ascii="Times New Roman" w:eastAsiaTheme="minorEastAsia" w:hAnsi="Times New Roman" w:cs="Times New Roman"/>
          <w:b/>
          <w:szCs w:val="20"/>
          <w:lang w:val="en-GB" w:eastAsia="zh-CN"/>
        </w:rPr>
        <w:t xml:space="preserve"> </w:t>
      </w:r>
      <w:r w:rsidR="004B5DFE" w:rsidRPr="00065CB0">
        <w:rPr>
          <w:rFonts w:ascii="Times New Roman" w:hAnsi="Times New Roman" w:cs="Times New Roman"/>
          <w:b/>
          <w:szCs w:val="20"/>
        </w:rPr>
        <w:t>T</w:t>
      </w:r>
      <w:r w:rsidR="004B5DFE" w:rsidRPr="00065CB0">
        <w:rPr>
          <w:rFonts w:ascii="Times New Roman" w:hAnsi="Times New Roman" w:cs="Times New Roman"/>
          <w:b/>
          <w:szCs w:val="20"/>
          <w:vertAlign w:val="subscript"/>
        </w:rPr>
        <w:t>cycle</w:t>
      </w:r>
      <w:r w:rsidR="00527367" w:rsidRPr="00065CB0">
        <w:rPr>
          <w:rFonts w:ascii="Times New Roman" w:hAnsi="Times New Roman" w:cs="Times New Roman"/>
          <w:b/>
          <w:szCs w:val="20"/>
        </w:rPr>
        <w:t xml:space="preserve">, </w:t>
      </w:r>
      <w:r w:rsidR="001C0CE4" w:rsidRPr="00065CB0">
        <w:rPr>
          <w:rFonts w:ascii="Times New Roman" w:hAnsi="Times New Roman" w:cs="Times New Roman"/>
          <w:b/>
          <w:szCs w:val="20"/>
        </w:rPr>
        <w:t xml:space="preserve">consider </w:t>
      </w:r>
      <w:r w:rsidR="004B5DFE" w:rsidRPr="00065CB0">
        <w:rPr>
          <w:rFonts w:ascii="Times New Roman" w:hAnsi="Times New Roman" w:cs="Times New Roman"/>
          <w:b/>
          <w:szCs w:val="20"/>
        </w:rPr>
        <w:t>SMTC</w:t>
      </w:r>
      <w:r w:rsidR="00A76F17" w:rsidRPr="00065CB0">
        <w:rPr>
          <w:rFonts w:ascii="Times New Roman" w:hAnsi="Times New Roman" w:cs="Times New Roman"/>
          <w:b/>
          <w:szCs w:val="20"/>
        </w:rPr>
        <w:t xml:space="preserve"> period</w:t>
      </w:r>
      <w:r w:rsidR="004B5DFE" w:rsidRPr="00065CB0">
        <w:rPr>
          <w:rFonts w:ascii="Times New Roman" w:hAnsi="Times New Roman" w:cs="Times New Roman"/>
          <w:b/>
          <w:szCs w:val="20"/>
        </w:rPr>
        <w:t xml:space="preserve"> </w:t>
      </w:r>
      <w:r w:rsidR="00527367" w:rsidRPr="00065CB0">
        <w:rPr>
          <w:rFonts w:ascii="Times New Roman" w:hAnsi="Times New Roman" w:cs="Times New Roman"/>
          <w:b/>
          <w:szCs w:val="20"/>
        </w:rPr>
        <w:t>and</w:t>
      </w:r>
      <w:r w:rsidR="004B5DFE" w:rsidRPr="00065CB0">
        <w:rPr>
          <w:rFonts w:ascii="Times New Roman" w:hAnsi="Times New Roman" w:cs="Times New Roman"/>
          <w:b/>
          <w:szCs w:val="20"/>
        </w:rPr>
        <w:t xml:space="preserve"> </w:t>
      </w:r>
      <w:proofErr w:type="spellStart"/>
      <w:r w:rsidR="004B5DFE" w:rsidRPr="00065CB0">
        <w:rPr>
          <w:rFonts w:ascii="Times New Roman" w:hAnsi="Times New Roman" w:cs="Times New Roman"/>
          <w:b/>
          <w:szCs w:val="20"/>
        </w:rPr>
        <w:t>K</w:t>
      </w:r>
      <w:r w:rsidR="004B5DFE" w:rsidRPr="00065CB0">
        <w:rPr>
          <w:rFonts w:ascii="Times New Roman" w:hAnsi="Times New Roman" w:cs="Times New Roman"/>
          <w:b/>
          <w:szCs w:val="20"/>
          <w:vertAlign w:val="subscript"/>
        </w:rPr>
        <w:t>p</w:t>
      </w:r>
      <w:proofErr w:type="spellEnd"/>
      <w:r w:rsidR="00527367" w:rsidRPr="00065CB0">
        <w:rPr>
          <w:rFonts w:ascii="Times New Roman" w:hAnsi="Times New Roman" w:cs="Times New Roman"/>
          <w:b/>
          <w:szCs w:val="20"/>
        </w:rPr>
        <w:t>, and</w:t>
      </w:r>
      <w:r w:rsidR="00D51A19" w:rsidRPr="00065CB0">
        <w:rPr>
          <w:rFonts w:ascii="Times New Roman" w:hAnsi="Times New Roman" w:cs="Times New Roman"/>
          <w:b/>
          <w:szCs w:val="20"/>
        </w:rPr>
        <w:t xml:space="preserve"> in addition </w:t>
      </w:r>
      <w:r w:rsidR="001C0CE4" w:rsidRPr="00065CB0">
        <w:rPr>
          <w:rFonts w:ascii="Times New Roman" w:hAnsi="Times New Roman" w:cs="Times New Roman"/>
          <w:b/>
          <w:szCs w:val="20"/>
        </w:rPr>
        <w:t xml:space="preserve">consider </w:t>
      </w:r>
      <w:r w:rsidR="004B5DFE" w:rsidRPr="00065CB0">
        <w:rPr>
          <w:rFonts w:ascii="Times New Roman" w:hAnsi="Times New Roman" w:cs="Times New Roman"/>
          <w:b/>
          <w:szCs w:val="20"/>
        </w:rPr>
        <w:t>K</w:t>
      </w:r>
      <w:r w:rsidR="00B17691" w:rsidRPr="00065CB0">
        <w:rPr>
          <w:rFonts w:ascii="Times New Roman" w:hAnsi="Times New Roman" w:cs="Times New Roman"/>
          <w:b/>
          <w:szCs w:val="20"/>
          <w:vertAlign w:val="subscript"/>
        </w:rPr>
        <w:t>la</w:t>
      </w:r>
      <w:r w:rsidR="004B5DFE" w:rsidRPr="00065CB0">
        <w:rPr>
          <w:rFonts w:ascii="Times New Roman" w:hAnsi="Times New Roman" w:cs="Times New Roman"/>
          <w:b/>
          <w:szCs w:val="20"/>
          <w:vertAlign w:val="subscript"/>
        </w:rPr>
        <w:t>yer</w:t>
      </w:r>
      <w:r w:rsidR="00B17691" w:rsidRPr="00065CB0">
        <w:rPr>
          <w:rFonts w:ascii="Times New Roman" w:hAnsi="Times New Roman" w:cs="Times New Roman"/>
          <w:b/>
          <w:szCs w:val="20"/>
          <w:vertAlign w:val="subscript"/>
        </w:rPr>
        <w:t>1_measurement</w:t>
      </w:r>
      <w:r w:rsidR="004B5DFE" w:rsidRPr="00065CB0">
        <w:rPr>
          <w:rFonts w:ascii="Times New Roman" w:eastAsiaTheme="minorEastAsia" w:hAnsi="Times New Roman" w:cs="Times New Roman"/>
          <w:b/>
          <w:szCs w:val="20"/>
          <w:lang w:val="en-GB" w:eastAsia="zh-CN"/>
        </w:rPr>
        <w:t xml:space="preserve"> </w:t>
      </w:r>
      <w:r w:rsidR="00D51A19" w:rsidRPr="00065CB0">
        <w:rPr>
          <w:rFonts w:ascii="Times New Roman" w:eastAsiaTheme="minorEastAsia" w:hAnsi="Times New Roman" w:cs="Times New Roman"/>
          <w:b/>
          <w:szCs w:val="20"/>
          <w:lang w:val="en-GB" w:eastAsia="zh-CN"/>
        </w:rPr>
        <w:t>for FR2.</w:t>
      </w:r>
    </w:p>
    <w:p w14:paraId="11391136" w14:textId="078676F6" w:rsidR="002912BF" w:rsidRDefault="002912BF" w:rsidP="002912BF">
      <w:pPr>
        <w:jc w:val="center"/>
        <w:rPr>
          <w:rFonts w:ascii="Times New Roman" w:eastAsiaTheme="minorEastAsia" w:hAnsi="Times New Roman" w:cs="Times New Roman"/>
          <w:b/>
          <w:lang w:val="en-GB" w:eastAsia="zh-CN"/>
        </w:rPr>
      </w:pPr>
      <w:r>
        <w:object w:dxaOrig="13401" w:dyaOrig="1661" w14:anchorId="555609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6pt;height:51.05pt" o:ole="">
            <v:imagedata r:id="rId12" o:title=""/>
          </v:shape>
          <o:OLEObject Type="Embed" ProgID="Visio.Drawing.15" ShapeID="_x0000_i1025" DrawAspect="Content" ObjectID="_1745688402" r:id="rId13"/>
        </w:object>
      </w:r>
    </w:p>
    <w:p w14:paraId="5FE7ED8B" w14:textId="230D60AC" w:rsidR="002912BF" w:rsidRPr="00540553" w:rsidRDefault="00540553" w:rsidP="00540553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As for CSSF, we think it should be precluded and the agreed interruption ratio should only apply to single frequency layer. For example, if one frequency layer with 160ms SMTC period </w:t>
      </w:r>
      <w:r>
        <w:rPr>
          <w:rFonts w:ascii="Times New Roman" w:eastAsiaTheme="minorEastAsia" w:hAnsi="Times New Roman" w:cs="Times New Roman" w:hint="eastAsia"/>
          <w:lang w:eastAsia="zh-CN"/>
        </w:rPr>
        <w:t>is</w:t>
      </w:r>
      <w:r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lang w:eastAsia="zh-CN"/>
        </w:rPr>
        <w:t>configured</w:t>
      </w:r>
      <w:r>
        <w:rPr>
          <w:rFonts w:ascii="Times New Roman" w:eastAsiaTheme="minorEastAsia" w:hAnsi="Times New Roman" w:cs="Times New Roman"/>
          <w:lang w:eastAsia="zh-CN"/>
        </w:rPr>
        <w:t xml:space="preserve">, the interruption ratio should be 1.25% </w:t>
      </w:r>
      <w:r>
        <w:rPr>
          <w:rFonts w:ascii="Times New Roman" w:eastAsiaTheme="minorEastAsia" w:hAnsi="Times New Roman" w:cs="Times New Roman" w:hint="eastAsia"/>
          <w:lang w:eastAsia="zh-CN"/>
        </w:rPr>
        <w:t>ass</w:t>
      </w:r>
      <w:r>
        <w:rPr>
          <w:rFonts w:ascii="Times New Roman" w:eastAsiaTheme="minorEastAsia" w:hAnsi="Times New Roman" w:cs="Times New Roman"/>
          <w:lang w:eastAsia="zh-CN"/>
        </w:rPr>
        <w:t xml:space="preserve">uming up to 2ms </w:t>
      </w:r>
      <w:r>
        <w:rPr>
          <w:rFonts w:ascii="Times New Roman" w:eastAsiaTheme="minorEastAsia" w:hAnsi="Times New Roman" w:cs="Times New Roman" w:hint="eastAsia"/>
          <w:lang w:eastAsia="zh-CN"/>
        </w:rPr>
        <w:t>interrupt</w:t>
      </w:r>
      <w:r>
        <w:rPr>
          <w:rFonts w:ascii="Times New Roman" w:eastAsiaTheme="minorEastAsia" w:hAnsi="Times New Roman" w:cs="Times New Roman"/>
          <w:lang w:eastAsia="zh-CN"/>
        </w:rPr>
        <w:t xml:space="preserve">ion around each SMTC occasion. When two frequency layers with 160ms SMTC period are </w:t>
      </w:r>
      <w:r>
        <w:rPr>
          <w:rFonts w:ascii="Times New Roman" w:eastAsiaTheme="minorEastAsia" w:hAnsi="Times New Roman" w:cs="Times New Roman" w:hint="eastAsia"/>
          <w:lang w:eastAsia="zh-CN"/>
        </w:rPr>
        <w:t>configured</w:t>
      </w:r>
      <w:r w:rsidR="000F3849">
        <w:rPr>
          <w:rFonts w:ascii="Times New Roman" w:eastAsiaTheme="minorEastAsia" w:hAnsi="Times New Roman" w:cs="Times New Roman"/>
          <w:lang w:eastAsia="zh-CN"/>
        </w:rPr>
        <w:t xml:space="preserve"> as illustrated in the figure above</w:t>
      </w:r>
      <w:r>
        <w:rPr>
          <w:rFonts w:ascii="Times New Roman" w:eastAsiaTheme="minorEastAsia" w:hAnsi="Times New Roman" w:cs="Times New Roman"/>
          <w:lang w:eastAsia="zh-CN"/>
        </w:rPr>
        <w:t>, the measurement cycle is scaled to 320ms if CSSF</w:t>
      </w:r>
      <w:r w:rsidR="00146529">
        <w:rPr>
          <w:rFonts w:ascii="Times New Roman" w:eastAsiaTheme="minorEastAsia" w:hAnsi="Times New Roman" w:cs="Times New Roman"/>
          <w:lang w:eastAsia="zh-CN"/>
        </w:rPr>
        <w:t>=2</w:t>
      </w:r>
      <w:r>
        <w:rPr>
          <w:rFonts w:ascii="Times New Roman" w:eastAsiaTheme="minorEastAsia" w:hAnsi="Times New Roman" w:cs="Times New Roman"/>
          <w:lang w:eastAsia="zh-CN"/>
        </w:rPr>
        <w:t xml:space="preserve"> is considered. However, UE is required perform measurements twice</w:t>
      </w:r>
      <w:r w:rsidR="00E6035F">
        <w:rPr>
          <w:rFonts w:ascii="Times New Roman" w:eastAsiaTheme="minorEastAsia" w:hAnsi="Times New Roman" w:cs="Times New Roman"/>
          <w:lang w:eastAsia="zh-CN"/>
        </w:rPr>
        <w:t xml:space="preserve"> during 320ms</w:t>
      </w:r>
      <w:r>
        <w:rPr>
          <w:rFonts w:ascii="Times New Roman" w:eastAsiaTheme="minorEastAsia" w:hAnsi="Times New Roman" w:cs="Times New Roman"/>
          <w:lang w:eastAsia="zh-CN"/>
        </w:rPr>
        <w:t>, either for the same layer or different layers</w:t>
      </w:r>
      <w:r w:rsidR="00E6035F">
        <w:rPr>
          <w:rFonts w:ascii="Times New Roman" w:eastAsiaTheme="minorEastAsia" w:hAnsi="Times New Roman" w:cs="Times New Roman"/>
          <w:lang w:eastAsia="zh-CN"/>
        </w:rPr>
        <w:t xml:space="preserve"> and the </w:t>
      </w:r>
      <w:r w:rsidR="00E6035F">
        <w:rPr>
          <w:rFonts w:ascii="Times New Roman" w:eastAsiaTheme="minorEastAsia" w:hAnsi="Times New Roman" w:cs="Times New Roman" w:hint="eastAsia"/>
          <w:lang w:eastAsia="zh-CN"/>
        </w:rPr>
        <w:t>total</w:t>
      </w:r>
      <w:r w:rsidR="00E6035F">
        <w:rPr>
          <w:rFonts w:ascii="Times New Roman" w:eastAsiaTheme="minorEastAsia" w:hAnsi="Times New Roman" w:cs="Times New Roman"/>
          <w:lang w:eastAsia="zh-CN"/>
        </w:rPr>
        <w:t xml:space="preserve"> interruption is 4ms</w:t>
      </w:r>
      <w:r>
        <w:rPr>
          <w:rFonts w:ascii="Times New Roman" w:eastAsiaTheme="minorEastAsia" w:hAnsi="Times New Roman" w:cs="Times New Roman"/>
          <w:lang w:eastAsia="zh-CN"/>
        </w:rPr>
        <w:t xml:space="preserve">. Then, </w:t>
      </w:r>
      <w:r w:rsidR="002F426B">
        <w:rPr>
          <w:rFonts w:ascii="Times New Roman" w:eastAsiaTheme="minorEastAsia" w:hAnsi="Times New Roman" w:cs="Times New Roman"/>
          <w:lang w:eastAsia="zh-CN"/>
        </w:rPr>
        <w:t xml:space="preserve">the interruption ratio within 320ms measurement cycle is 1.25% </w:t>
      </w:r>
      <w:r w:rsidR="002F426B">
        <w:rPr>
          <w:rFonts w:ascii="Times New Roman" w:eastAsiaTheme="minorEastAsia" w:hAnsi="Times New Roman" w:cs="Times New Roman" w:hint="eastAsia"/>
          <w:lang w:eastAsia="zh-CN"/>
        </w:rPr>
        <w:t>and</w:t>
      </w:r>
      <w:r w:rsidR="002F426B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 xml:space="preserve">0.625% cannot be satisfied. </w:t>
      </w:r>
    </w:p>
    <w:p w14:paraId="6BFB9065" w14:textId="3C33FD8B" w:rsidR="00540553" w:rsidRPr="00A75142" w:rsidRDefault="00540553" w:rsidP="00540553">
      <w:pPr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A7514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A75142">
        <w:rPr>
          <w:rFonts w:ascii="Times New Roman" w:hAnsi="Times New Roman" w:cs="Times New Roman"/>
          <w:b/>
          <w:szCs w:val="20"/>
        </w:rPr>
        <w:t xml:space="preserve">CSSF should not be considered </w:t>
      </w:r>
      <w:r w:rsidRPr="00A75142">
        <w:rPr>
          <w:rFonts w:ascii="Times New Roman" w:eastAsiaTheme="minorEastAsia" w:hAnsi="Times New Roman" w:cs="Times New Roman"/>
          <w:b/>
          <w:szCs w:val="20"/>
          <w:lang w:val="en-GB" w:eastAsia="zh-CN"/>
        </w:rPr>
        <w:t xml:space="preserve">in </w:t>
      </w:r>
      <w:r w:rsidRPr="00A75142">
        <w:rPr>
          <w:rFonts w:ascii="Times New Roman" w:hAnsi="Times New Roman" w:cs="Times New Roman"/>
          <w:b/>
          <w:szCs w:val="20"/>
        </w:rPr>
        <w:t>T</w:t>
      </w:r>
      <w:r w:rsidRPr="00A75142">
        <w:rPr>
          <w:rFonts w:ascii="Times New Roman" w:hAnsi="Times New Roman" w:cs="Times New Roman"/>
          <w:b/>
          <w:szCs w:val="20"/>
          <w:vertAlign w:val="subscript"/>
        </w:rPr>
        <w:t>cycle</w:t>
      </w:r>
      <w:r w:rsidRPr="00A75142">
        <w:rPr>
          <w:rFonts w:ascii="Times New Roman" w:hAnsi="Times New Roman" w:cs="Times New Roman"/>
          <w:b/>
          <w:szCs w:val="20"/>
        </w:rPr>
        <w:t xml:space="preserve"> and the agreed interruption ratio should only apply to single frequency layer</w:t>
      </w:r>
      <w:r w:rsidRPr="00A75142">
        <w:rPr>
          <w:rFonts w:ascii="Times New Roman" w:eastAsiaTheme="minorEastAsia" w:hAnsi="Times New Roman" w:cs="Times New Roman"/>
          <w:b/>
          <w:szCs w:val="20"/>
          <w:lang w:val="en-GB" w:eastAsia="zh-CN"/>
        </w:rPr>
        <w:t>.</w:t>
      </w:r>
    </w:p>
    <w:p w14:paraId="1E828107" w14:textId="116AAABC" w:rsidR="002B4EEC" w:rsidRDefault="00651113" w:rsidP="00930711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Based on</w:t>
      </w:r>
      <w:r w:rsidR="00374A1B">
        <w:rPr>
          <w:rFonts w:ascii="Times New Roman" w:eastAsiaTheme="minorEastAsia" w:hAnsi="Times New Roman" w:cs="Times New Roman"/>
          <w:lang w:eastAsia="zh-CN"/>
        </w:rPr>
        <w:t xml:space="preserve"> the aforementioned example, the same interruption ratio for single frequency layer should be maintained in case of multiple frequency layers</w:t>
      </w:r>
      <w:r w:rsidR="0099469E">
        <w:rPr>
          <w:rFonts w:ascii="Times New Roman" w:eastAsiaTheme="minorEastAsia" w:hAnsi="Times New Roman" w:cs="Times New Roman"/>
          <w:lang w:eastAsia="zh-CN"/>
        </w:rPr>
        <w:t>.</w:t>
      </w:r>
      <w:r w:rsidR="00717345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4C3904">
        <w:rPr>
          <w:rFonts w:ascii="Times New Roman" w:eastAsiaTheme="minorEastAsia" w:hAnsi="Times New Roman" w:cs="Times New Roman"/>
          <w:lang w:eastAsia="zh-CN"/>
        </w:rPr>
        <w:t>One special case</w:t>
      </w:r>
      <w:r w:rsidR="00950D75">
        <w:rPr>
          <w:rFonts w:ascii="Times New Roman" w:eastAsiaTheme="minorEastAsia" w:hAnsi="Times New Roman" w:cs="Times New Roman"/>
          <w:lang w:eastAsia="zh-CN"/>
        </w:rPr>
        <w:t xml:space="preserve"> should be noticed </w:t>
      </w:r>
      <w:r w:rsidR="00CC3DF7">
        <w:rPr>
          <w:rFonts w:ascii="Times New Roman" w:eastAsiaTheme="minorEastAsia" w:hAnsi="Times New Roman" w:cs="Times New Roman"/>
          <w:lang w:eastAsia="zh-CN"/>
        </w:rPr>
        <w:t>is when</w:t>
      </w:r>
      <w:r w:rsidR="00950D75">
        <w:rPr>
          <w:rFonts w:ascii="Times New Roman" w:eastAsiaTheme="minorEastAsia" w:hAnsi="Times New Roman" w:cs="Times New Roman"/>
          <w:lang w:eastAsia="zh-CN"/>
        </w:rPr>
        <w:t xml:space="preserve"> the measurement cycle</w:t>
      </w:r>
      <w:r w:rsidR="00A011BC">
        <w:rPr>
          <w:rFonts w:ascii="Times New Roman" w:eastAsiaTheme="minorEastAsia" w:hAnsi="Times New Roman" w:cs="Times New Roman"/>
          <w:lang w:eastAsia="zh-CN"/>
        </w:rPr>
        <w:t>s</w:t>
      </w:r>
      <w:r w:rsidR="00950D75">
        <w:rPr>
          <w:rFonts w:ascii="Times New Roman" w:eastAsiaTheme="minorEastAsia" w:hAnsi="Times New Roman" w:cs="Times New Roman"/>
          <w:lang w:eastAsia="zh-CN"/>
        </w:rPr>
        <w:t xml:space="preserve"> for multiple frequency layers </w:t>
      </w:r>
      <w:r w:rsidR="00A011BC">
        <w:rPr>
          <w:rFonts w:ascii="Times New Roman" w:eastAsiaTheme="minorEastAsia" w:hAnsi="Times New Roman" w:cs="Times New Roman"/>
          <w:lang w:eastAsia="zh-CN"/>
        </w:rPr>
        <w:t>are</w:t>
      </w:r>
      <w:r w:rsidR="00950D75">
        <w:rPr>
          <w:rFonts w:ascii="Times New Roman" w:eastAsiaTheme="minorEastAsia" w:hAnsi="Times New Roman" w:cs="Times New Roman"/>
          <w:lang w:eastAsia="zh-CN"/>
        </w:rPr>
        <w:t xml:space="preserve"> different</w:t>
      </w:r>
      <w:r w:rsidR="00A011BC">
        <w:rPr>
          <w:rFonts w:ascii="Times New Roman" w:eastAsiaTheme="minorEastAsia" w:hAnsi="Times New Roman" w:cs="Times New Roman"/>
          <w:lang w:eastAsia="zh-CN"/>
        </w:rPr>
        <w:t>, for example one is 80ms and the other is 160ms.</w:t>
      </w:r>
      <w:r w:rsidR="007D77B4">
        <w:rPr>
          <w:rFonts w:ascii="Times New Roman" w:eastAsiaTheme="minorEastAsia" w:hAnsi="Times New Roman" w:cs="Times New Roman"/>
          <w:lang w:eastAsia="zh-CN"/>
        </w:rPr>
        <w:t xml:space="preserve"> In our view, the worst interruption ratio</w:t>
      </w:r>
      <w:r w:rsidR="00E40105">
        <w:rPr>
          <w:rFonts w:ascii="Times New Roman" w:eastAsiaTheme="minorEastAsia" w:hAnsi="Times New Roman" w:cs="Times New Roman"/>
          <w:lang w:eastAsia="zh-CN"/>
        </w:rPr>
        <w:t xml:space="preserve"> with the shortest measurement cycle should apply.</w:t>
      </w:r>
      <w:r w:rsidR="00BC2589">
        <w:rPr>
          <w:rFonts w:ascii="Times New Roman" w:eastAsiaTheme="minorEastAsia" w:hAnsi="Times New Roman" w:cs="Times New Roman"/>
          <w:lang w:eastAsia="zh-CN"/>
        </w:rPr>
        <w:t xml:space="preserve"> But we are also open to other solutions.</w:t>
      </w:r>
    </w:p>
    <w:p w14:paraId="5A3276E2" w14:textId="512009EC" w:rsidR="00930711" w:rsidRPr="00D37C59" w:rsidRDefault="00930711" w:rsidP="0093071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A7514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Pr="00A75142">
        <w:rPr>
          <w:rFonts w:ascii="Times New Roman" w:eastAsiaTheme="minorEastAsia" w:hAnsi="Times New Roman" w:cs="Times New Roman"/>
          <w:b/>
          <w:szCs w:val="20"/>
          <w:lang w:val="en-GB" w:eastAsia="zh-CN"/>
        </w:rPr>
        <w:t>:</w:t>
      </w:r>
      <w:r w:rsidR="00214F8C" w:rsidRPr="00A75142">
        <w:rPr>
          <w:rFonts w:ascii="Times New Roman" w:hAnsi="Times New Roman" w:cs="Times New Roman"/>
          <w:b/>
          <w:szCs w:val="20"/>
          <w:lang w:val="en-GB"/>
        </w:rPr>
        <w:t xml:space="preserve"> In case of multiple frequency layers</w:t>
      </w:r>
      <w:r w:rsidR="00CB48BB" w:rsidRPr="00A75142">
        <w:rPr>
          <w:rFonts w:ascii="Times New Roman" w:hAnsi="Times New Roman" w:cs="Times New Roman"/>
          <w:b/>
          <w:szCs w:val="20"/>
          <w:lang w:val="en-GB"/>
        </w:rPr>
        <w:t xml:space="preserve"> with different measurement cycle</w:t>
      </w:r>
      <w:r w:rsidR="00214F8C" w:rsidRPr="00A75142">
        <w:rPr>
          <w:rFonts w:ascii="Times New Roman" w:hAnsi="Times New Roman" w:cs="Times New Roman"/>
          <w:b/>
          <w:szCs w:val="20"/>
          <w:lang w:val="en-GB"/>
        </w:rPr>
        <w:t>, the interruption ratio with the shortest measurement cycle should apply.</w:t>
      </w:r>
      <w:r w:rsidR="00214F8C">
        <w:rPr>
          <w:rFonts w:ascii="Times New Roman" w:hAnsi="Times New Roman" w:cs="Times New Roman"/>
          <w:b/>
          <w:sz w:val="18"/>
          <w:szCs w:val="18"/>
          <w:lang w:val="en-GB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70C5C872" w14:textId="1ED66097" w:rsidR="00B1456B" w:rsidRDefault="00B1456B" w:rsidP="00D1344F">
      <w:pPr>
        <w:jc w:val="both"/>
        <w:rPr>
          <w:rFonts w:ascii="Times New Roman" w:eastAsiaTheme="minorEastAsia" w:hAnsi="Times New Roman" w:cs="Times New Roman"/>
          <w:i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>During the last meeting, a generic formula</w:t>
      </w:r>
      <w:r w:rsidR="00281D82">
        <w:rPr>
          <w:rFonts w:ascii="Times New Roman" w:eastAsiaTheme="minorEastAsia" w:hAnsi="Times New Roman" w:cs="Times New Roman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lang w:eastAsia="zh-CN"/>
        </w:rPr>
        <w:t>is proposed to define measurement period</w:t>
      </w:r>
      <w:r w:rsidR="00281D82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281D82" w:rsidRPr="00B1456B">
        <w:rPr>
          <w:rFonts w:ascii="Times New Roman" w:eastAsiaTheme="minorEastAsia" w:hAnsi="Times New Roman" w:cs="Times New Roman"/>
          <w:lang w:eastAsia="zh-CN"/>
        </w:rPr>
        <w:t>max(</w:t>
      </w:r>
      <w:r w:rsidR="00281D82" w:rsidRPr="00281D82">
        <w:rPr>
          <w:rFonts w:ascii="Times New Roman" w:eastAsiaTheme="minorEastAsia" w:hAnsi="Times New Roman" w:cs="Times New Roman"/>
          <w:i/>
          <w:lang w:eastAsia="zh-CN"/>
        </w:rPr>
        <w:t>[low_bound], ceil( [meas_samples] x [scaling_factor 1]x [scaling_factor 2] x [scaling_factor 3])) x [meas_cycle] ) x [CSSF],</w:t>
      </w:r>
      <w:r w:rsidR="00281D82">
        <w:rPr>
          <w:rFonts w:ascii="Times New Roman" w:eastAsiaTheme="minorEastAsia" w:hAnsi="Times New Roman" w:cs="Times New Roman"/>
          <w:i/>
          <w:lang w:eastAsia="zh-CN"/>
        </w:rPr>
        <w:t xml:space="preserve"> where:</w:t>
      </w:r>
    </w:p>
    <w:p w14:paraId="2144553A" w14:textId="72EEA35B" w:rsidR="00281D82" w:rsidRPr="006413ED" w:rsidRDefault="00382849" w:rsidP="00281D82">
      <w:pPr>
        <w:pStyle w:val="aff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[</w:t>
      </w:r>
      <w:r w:rsidR="00281D82"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scaling_factor 1</w:t>
      </w:r>
      <w:r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]</w:t>
      </w:r>
      <w:r w:rsidR="00281D82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</w:t>
      </w:r>
      <w:r w:rsidR="00281D82" w:rsidRPr="006413E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is</w:t>
      </w:r>
      <w:r w:rsidR="00281D82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M2 depending on DRX</w:t>
      </w:r>
    </w:p>
    <w:p w14:paraId="3F4A7656" w14:textId="70F5CAB9" w:rsidR="00281D82" w:rsidRPr="006413ED" w:rsidRDefault="00382849" w:rsidP="00281D82">
      <w:pPr>
        <w:pStyle w:val="aff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[</w:t>
      </w:r>
      <w:r w:rsidR="00281D82"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scaling_factor 2</w:t>
      </w:r>
      <w:r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]</w:t>
      </w:r>
      <w:r w:rsidR="00281D82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</w:t>
      </w:r>
      <w:r w:rsidR="00281D82" w:rsidRPr="006413ED">
        <w:rPr>
          <w:rFonts w:ascii="Times New Roman" w:eastAsiaTheme="minorEastAsia" w:hAnsi="Times New Roman" w:cs="Times New Roman" w:hint="eastAsia"/>
          <w:sz w:val="20"/>
          <w:szCs w:val="20"/>
          <w:lang w:val="en-US" w:eastAsia="zh-CN"/>
        </w:rPr>
        <w:t>is</w:t>
      </w:r>
      <w:r w:rsidR="00281D82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</w:t>
      </w:r>
      <w:r w:rsidR="00281D82" w:rsidRPr="006413ED">
        <w:rPr>
          <w:rFonts w:ascii="Times New Roman" w:hAnsi="Times New Roman" w:cs="Times New Roman"/>
          <w:sz w:val="20"/>
          <w:szCs w:val="20"/>
          <w:lang w:val="en-US" w:eastAsia="zh-CN"/>
        </w:rPr>
        <w:t>K</w:t>
      </w:r>
      <w:r w:rsidR="00281D82" w:rsidRPr="006413ED">
        <w:rPr>
          <w:rFonts w:ascii="Times New Roman" w:hAnsi="Times New Roman" w:cs="Times New Roman"/>
          <w:sz w:val="20"/>
          <w:szCs w:val="20"/>
          <w:vertAlign w:val="subscript"/>
          <w:lang w:val="en-US" w:eastAsia="zh-CN"/>
        </w:rPr>
        <w:t>p</w:t>
      </w:r>
      <w:r w:rsidR="00281D82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for SMTC overlapping with measurement gap</w:t>
      </w:r>
    </w:p>
    <w:p w14:paraId="096B952E" w14:textId="59DFA5CA" w:rsidR="00281D82" w:rsidRDefault="00382849" w:rsidP="00281D82">
      <w:pPr>
        <w:pStyle w:val="aff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lastRenderedPageBreak/>
        <w:t>[</w:t>
      </w:r>
      <w:r w:rsidR="00281D82"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scaling_factor 3</w:t>
      </w:r>
      <w:r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]</w:t>
      </w:r>
      <w:r w:rsidR="00281D82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is </w:t>
      </w:r>
      <w:r w:rsidR="00281D82" w:rsidRPr="006413ED">
        <w:rPr>
          <w:rFonts w:ascii="Times New Roman" w:hAnsi="Times New Roman" w:cs="Times New Roman"/>
          <w:sz w:val="20"/>
          <w:szCs w:val="20"/>
          <w:lang w:val="en-US" w:eastAsia="zh-CN"/>
        </w:rPr>
        <w:t>K</w:t>
      </w:r>
      <w:r w:rsidR="00281D82" w:rsidRPr="006413ED">
        <w:rPr>
          <w:rFonts w:ascii="Times New Roman" w:eastAsiaTheme="minorEastAsia" w:hAnsi="Times New Roman" w:cs="Times New Roman"/>
          <w:sz w:val="20"/>
          <w:szCs w:val="20"/>
          <w:vertAlign w:val="subscript"/>
          <w:lang w:val="en-US" w:eastAsia="zh-CN"/>
        </w:rPr>
        <w:t>la</w:t>
      </w:r>
      <w:r w:rsidR="00281D82" w:rsidRPr="006413ED">
        <w:rPr>
          <w:rFonts w:ascii="Times New Roman" w:hAnsi="Times New Roman" w:cs="Times New Roman"/>
          <w:sz w:val="20"/>
          <w:szCs w:val="20"/>
          <w:vertAlign w:val="subscript"/>
          <w:lang w:val="en-US" w:eastAsia="zh-CN"/>
        </w:rPr>
        <w:t>yer</w:t>
      </w:r>
      <w:r w:rsidR="00281D82" w:rsidRPr="006413ED">
        <w:rPr>
          <w:rFonts w:ascii="Times New Roman" w:eastAsiaTheme="minorEastAsia" w:hAnsi="Times New Roman" w:cs="Times New Roman"/>
          <w:sz w:val="20"/>
          <w:szCs w:val="20"/>
          <w:vertAlign w:val="subscript"/>
          <w:lang w:val="en-US" w:eastAsia="zh-CN"/>
        </w:rPr>
        <w:t>1_measurement</w:t>
      </w:r>
      <w:r w:rsidR="00281D82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for L1 measurements RS non-overlapping with measurement gap</w:t>
      </w:r>
      <w:r w:rsidR="00436485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and should only be considered </w:t>
      </w:r>
      <w:r w:rsidR="00204EBC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for</w:t>
      </w:r>
      <w:r w:rsidR="00436485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FR2</w:t>
      </w:r>
    </w:p>
    <w:p w14:paraId="73E81C3F" w14:textId="1B0452B3" w:rsidR="003173B5" w:rsidRPr="003173B5" w:rsidRDefault="003173B5" w:rsidP="003173B5">
      <w:pPr>
        <w:pStyle w:val="aff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[</w:t>
      </w:r>
      <w:r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meas</w:t>
      </w:r>
      <w:r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_</w:t>
      </w:r>
      <w:r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samples</w:t>
      </w:r>
      <w:r w:rsidRPr="006413ED">
        <w:rPr>
          <w:rFonts w:ascii="Times New Roman" w:eastAsiaTheme="minorEastAsia" w:hAnsi="Times New Roman" w:cs="Times New Roman"/>
          <w:i/>
          <w:sz w:val="20"/>
          <w:szCs w:val="20"/>
          <w:lang w:val="en-US" w:eastAsia="zh-CN"/>
        </w:rPr>
        <w:t>]</w:t>
      </w:r>
      <w:r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 is 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the number of measurement samples without AGC, </w:t>
      </w:r>
      <w:r w:rsidR="00986EED">
        <w:rPr>
          <w:rFonts w:ascii="Times New Roman" w:hAnsi="Times New Roman" w:cs="Times New Roman"/>
          <w:sz w:val="20"/>
          <w:szCs w:val="20"/>
          <w:lang w:val="en-US" w:eastAsia="zh-CN"/>
        </w:rPr>
        <w:t>and its</w:t>
      </w:r>
      <w:r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value should be discussed case by case</w:t>
      </w:r>
    </w:p>
    <w:p w14:paraId="78200444" w14:textId="28BBC90D" w:rsidR="009D4F12" w:rsidRPr="006413ED" w:rsidRDefault="00382849" w:rsidP="009D4F12">
      <w:pPr>
        <w:pStyle w:val="aff4"/>
        <w:numPr>
          <w:ilvl w:val="0"/>
          <w:numId w:val="38"/>
        </w:numPr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6413ED">
        <w:rPr>
          <w:rFonts w:ascii="Times New Roman" w:eastAsiaTheme="minorEastAsia" w:hAnsi="Times New Roman" w:cs="Times New Roman"/>
          <w:i/>
          <w:sz w:val="20"/>
          <w:szCs w:val="20"/>
          <w:lang w:eastAsia="zh-CN"/>
        </w:rPr>
        <w:t>[meas_cycle]</w:t>
      </w:r>
      <w:r w:rsidR="009D4F12"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 xml:space="preserve">: </w:t>
      </w:r>
    </w:p>
    <w:p w14:paraId="23EB1943" w14:textId="1902DBB6" w:rsidR="009D4F12" w:rsidRPr="006413ED" w:rsidRDefault="009D4F12" w:rsidP="009D4F12">
      <w:pPr>
        <w:pStyle w:val="aff4"/>
        <w:numPr>
          <w:ilvl w:val="1"/>
          <w:numId w:val="38"/>
        </w:numPr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Option 1: replace “measCycleSCell” wih Tcycle (depending on issue 1-1-5)</w:t>
      </w:r>
    </w:p>
    <w:p w14:paraId="3599DD8D" w14:textId="7859E4E4" w:rsidR="009D4F12" w:rsidRPr="004810FA" w:rsidRDefault="009D4F12" w:rsidP="004810FA">
      <w:pPr>
        <w:pStyle w:val="aff4"/>
        <w:numPr>
          <w:ilvl w:val="1"/>
          <w:numId w:val="38"/>
        </w:numPr>
        <w:jc w:val="both"/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6413ED"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  <w:t>Option 2: Depending on Tcycle definition in issue 1-1-1</w:t>
      </w:r>
    </w:p>
    <w:p w14:paraId="2EFBF8D6" w14:textId="7317705D" w:rsidR="007C57A2" w:rsidRDefault="00773083" w:rsidP="00D1344F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lang w:val="en-GB" w:eastAsia="zh-CN"/>
        </w:rPr>
        <w:t xml:space="preserve">If </w:t>
      </w:r>
      <w:r w:rsidR="00CF650D">
        <w:rPr>
          <w:rFonts w:ascii="Times New Roman" w:eastAsiaTheme="minorEastAsia" w:hAnsi="Times New Roman" w:cs="Times New Roman"/>
          <w:lang w:val="en-GB" w:eastAsia="zh-CN"/>
        </w:rPr>
        <w:t xml:space="preserve">measurement cycle </w:t>
      </w:r>
      <w:r w:rsidR="007C57A2" w:rsidRPr="007C57A2">
        <w:rPr>
          <w:rFonts w:ascii="Times New Roman" w:hAnsi="Times New Roman" w:cs="Times New Roman"/>
          <w:sz w:val="18"/>
          <w:szCs w:val="18"/>
        </w:rPr>
        <w:t>T</w:t>
      </w:r>
      <w:r w:rsidR="007C57A2" w:rsidRPr="007C57A2">
        <w:rPr>
          <w:rFonts w:ascii="Times New Roman" w:hAnsi="Times New Roman" w:cs="Times New Roman"/>
          <w:sz w:val="18"/>
          <w:szCs w:val="18"/>
          <w:vertAlign w:val="subscript"/>
        </w:rPr>
        <w:t>cycle</w:t>
      </w:r>
      <w:r w:rsidR="007C57A2" w:rsidRPr="007C57A2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7C57A2">
        <w:rPr>
          <w:rFonts w:ascii="Times New Roman" w:eastAsiaTheme="minorEastAsia" w:hAnsi="Times New Roman" w:cs="Times New Roman"/>
          <w:lang w:val="en-GB" w:eastAsia="zh-CN"/>
        </w:rPr>
        <w:t xml:space="preserve">has already taken the scaling factors such as </w:t>
      </w:r>
      <w:r w:rsidR="007C57A2">
        <w:rPr>
          <w:rFonts w:ascii="Times New Roman" w:eastAsiaTheme="minorEastAsia" w:hAnsi="Times New Roman" w:cs="Times New Roman"/>
          <w:lang w:eastAsia="zh-CN"/>
        </w:rPr>
        <w:t>K</w:t>
      </w:r>
      <w:r w:rsidR="007C57A2" w:rsidRPr="00B17691">
        <w:rPr>
          <w:rFonts w:ascii="Times New Roman" w:eastAsiaTheme="minorEastAsia" w:hAnsi="Times New Roman" w:cs="Times New Roman"/>
          <w:vertAlign w:val="subscript"/>
          <w:lang w:eastAsia="zh-CN"/>
        </w:rPr>
        <w:t>p</w:t>
      </w:r>
      <w:r w:rsidR="007C57A2">
        <w:rPr>
          <w:rFonts w:ascii="Times New Roman" w:eastAsiaTheme="minorEastAsia" w:hAnsi="Times New Roman" w:cs="Times New Roman"/>
          <w:lang w:eastAsia="zh-CN"/>
        </w:rPr>
        <w:t xml:space="preserve"> and K</w:t>
      </w:r>
      <w:r w:rsidR="007C57A2">
        <w:rPr>
          <w:rFonts w:ascii="Times New Roman" w:eastAsiaTheme="minorEastAsia" w:hAnsi="Times New Roman" w:cs="Times New Roman"/>
          <w:vertAlign w:val="subscript"/>
          <w:lang w:eastAsia="zh-CN"/>
        </w:rPr>
        <w:t>layer1_</w:t>
      </w:r>
      <w:r w:rsidR="007C57A2" w:rsidRPr="00B17691">
        <w:rPr>
          <w:rFonts w:ascii="Times New Roman" w:eastAsiaTheme="minorEastAsia" w:hAnsi="Times New Roman" w:cs="Times New Roman"/>
          <w:vertAlign w:val="subscript"/>
          <w:lang w:eastAsia="zh-CN"/>
        </w:rPr>
        <w:t>measurement</w:t>
      </w:r>
      <w:r w:rsidR="007C57A2">
        <w:rPr>
          <w:rFonts w:ascii="Times New Roman" w:eastAsiaTheme="minorEastAsia" w:hAnsi="Times New Roman" w:cs="Times New Roman"/>
          <w:lang w:val="en-GB" w:eastAsia="zh-CN"/>
        </w:rPr>
        <w:t xml:space="preserve"> into account, </w:t>
      </w:r>
      <w:r w:rsidR="0060061E">
        <w:rPr>
          <w:rFonts w:ascii="Times New Roman" w:eastAsiaTheme="minorEastAsia" w:hAnsi="Times New Roman" w:cs="Times New Roman"/>
          <w:lang w:val="en-GB" w:eastAsia="zh-CN"/>
        </w:rPr>
        <w:t xml:space="preserve">then using </w:t>
      </w:r>
      <w:r w:rsidR="0060061E" w:rsidRPr="007C57A2">
        <w:rPr>
          <w:rFonts w:ascii="Times New Roman" w:hAnsi="Times New Roman" w:cs="Times New Roman"/>
          <w:sz w:val="18"/>
          <w:szCs w:val="18"/>
        </w:rPr>
        <w:t>T</w:t>
      </w:r>
      <w:r w:rsidR="0060061E" w:rsidRPr="007C57A2">
        <w:rPr>
          <w:rFonts w:ascii="Times New Roman" w:hAnsi="Times New Roman" w:cs="Times New Roman"/>
          <w:sz w:val="18"/>
          <w:szCs w:val="18"/>
          <w:vertAlign w:val="subscript"/>
        </w:rPr>
        <w:t>cycle</w:t>
      </w:r>
      <w:r w:rsidR="0060061E">
        <w:rPr>
          <w:rFonts w:ascii="Times New Roman" w:eastAsiaTheme="minorEastAsia" w:hAnsi="Times New Roman" w:cs="Times New Roman"/>
          <w:lang w:val="en-GB" w:eastAsia="zh-CN"/>
        </w:rPr>
        <w:t xml:space="preserve"> as </w:t>
      </w:r>
      <w:r w:rsidR="0060061E" w:rsidRPr="0060061E">
        <w:rPr>
          <w:rFonts w:ascii="Times New Roman" w:eastAsiaTheme="minorEastAsia" w:hAnsi="Times New Roman" w:cs="Times New Roman"/>
          <w:lang w:val="en-GB" w:eastAsia="zh-CN"/>
        </w:rPr>
        <w:t>[meas_cycle]</w:t>
      </w:r>
      <w:r w:rsidR="0060061E">
        <w:rPr>
          <w:rFonts w:ascii="Times New Roman" w:eastAsiaTheme="minorEastAsia" w:hAnsi="Times New Roman" w:cs="Times New Roman"/>
          <w:lang w:val="en-GB" w:eastAsia="zh-CN"/>
        </w:rPr>
        <w:t xml:space="preserve"> will </w:t>
      </w:r>
      <w:r w:rsidR="006D1A65">
        <w:rPr>
          <w:rFonts w:ascii="Times New Roman" w:eastAsiaTheme="minorEastAsia" w:hAnsi="Times New Roman" w:cs="Times New Roman"/>
          <w:lang w:val="en-GB" w:eastAsia="zh-CN"/>
        </w:rPr>
        <w:t xml:space="preserve">unnecessarily </w:t>
      </w:r>
      <w:r w:rsidR="0060061E">
        <w:rPr>
          <w:rFonts w:ascii="Times New Roman" w:eastAsiaTheme="minorEastAsia" w:hAnsi="Times New Roman" w:cs="Times New Roman"/>
          <w:lang w:val="en-GB" w:eastAsia="zh-CN"/>
        </w:rPr>
        <w:t xml:space="preserve">extend the total delay. </w:t>
      </w:r>
      <w:r w:rsidR="00553747">
        <w:rPr>
          <w:rFonts w:ascii="Times New Roman" w:eastAsiaTheme="minorEastAsia" w:hAnsi="Times New Roman" w:cs="Times New Roman"/>
          <w:lang w:val="en-GB" w:eastAsia="zh-CN"/>
        </w:rPr>
        <w:t>We prefer to use SMTC period in case of non-DRX, and use max(SMTC period, DRX cycle) in case of DRX.</w:t>
      </w:r>
    </w:p>
    <w:p w14:paraId="26C41EA7" w14:textId="02F48A08" w:rsidR="007F5D71" w:rsidRPr="00B22266" w:rsidRDefault="007C57A2" w:rsidP="00B22266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A7514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6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8B50B8">
        <w:rPr>
          <w:rFonts w:ascii="Times New Roman" w:eastAsiaTheme="minorEastAsia" w:hAnsi="Times New Roman" w:cs="Times New Roman"/>
          <w:b/>
          <w:lang w:val="en-GB" w:eastAsia="zh-CN"/>
        </w:rPr>
        <w:t>When defining delay</w:t>
      </w:r>
      <w:r w:rsidR="00230DF3">
        <w:rPr>
          <w:rFonts w:ascii="Times New Roman" w:eastAsiaTheme="minorEastAsia" w:hAnsi="Times New Roman" w:cs="Times New Roman"/>
          <w:b/>
          <w:lang w:val="en-GB" w:eastAsia="zh-CN"/>
        </w:rPr>
        <w:t xml:space="preserve"> for measurement without gap with interruption</w:t>
      </w:r>
      <w:r w:rsidR="008B50B8">
        <w:rPr>
          <w:rFonts w:ascii="Times New Roman" w:eastAsiaTheme="minorEastAsia" w:hAnsi="Times New Roman" w:cs="Times New Roman"/>
          <w:b/>
          <w:lang w:val="en-GB" w:eastAsia="zh-CN"/>
        </w:rPr>
        <w:t xml:space="preserve">, the </w:t>
      </w:r>
      <w:r w:rsidR="008B50B8" w:rsidRPr="008B50B8">
        <w:rPr>
          <w:rFonts w:ascii="Times New Roman" w:eastAsiaTheme="minorEastAsia" w:hAnsi="Times New Roman" w:cs="Times New Roman"/>
          <w:b/>
          <w:lang w:val="en-GB" w:eastAsia="zh-CN"/>
        </w:rPr>
        <w:t>[meas_cycle]</w:t>
      </w:r>
      <w:r w:rsidR="008B50B8">
        <w:rPr>
          <w:rFonts w:ascii="Times New Roman" w:eastAsiaTheme="minorEastAsia" w:hAnsi="Times New Roman" w:cs="Times New Roman"/>
          <w:b/>
          <w:lang w:val="en-GB" w:eastAsia="zh-CN"/>
        </w:rPr>
        <w:t xml:space="preserve"> should be SMTC period in case of non-DRX and </w:t>
      </w:r>
      <w:proofErr w:type="gramStart"/>
      <w:r w:rsidR="008B50B8">
        <w:rPr>
          <w:rFonts w:ascii="Times New Roman" w:eastAsiaTheme="minorEastAsia" w:hAnsi="Times New Roman" w:cs="Times New Roman"/>
          <w:b/>
          <w:lang w:val="en-GB" w:eastAsia="zh-CN"/>
        </w:rPr>
        <w:t>max(</w:t>
      </w:r>
      <w:proofErr w:type="gramEnd"/>
      <w:r w:rsidR="008B50B8">
        <w:rPr>
          <w:rFonts w:ascii="Times New Roman" w:eastAsiaTheme="minorEastAsia" w:hAnsi="Times New Roman" w:cs="Times New Roman"/>
          <w:b/>
          <w:lang w:val="en-GB" w:eastAsia="zh-CN"/>
        </w:rPr>
        <w:t>SMTC period, DRX cycle) in case of DRX</w:t>
      </w:r>
      <w:r w:rsidR="00D960FD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57CC84B0" w14:textId="4663DE6A" w:rsidR="00BF0390" w:rsidRDefault="00CB3483" w:rsidP="00D1344F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For intra-frequency measurements, </w:t>
      </w:r>
      <w:r w:rsidR="00750538">
        <w:rPr>
          <w:rFonts w:ascii="Times New Roman" w:eastAsiaTheme="minorEastAsia" w:hAnsi="Times New Roman" w:cs="Times New Roman"/>
          <w:lang w:val="en-GB" w:eastAsia="zh-CN"/>
        </w:rPr>
        <w:t xml:space="preserve">5 </w:t>
      </w:r>
      <w:r w:rsidR="0089087B">
        <w:rPr>
          <w:rFonts w:ascii="Times New Roman" w:eastAsiaTheme="minorEastAsia" w:hAnsi="Times New Roman" w:cs="Times New Roman"/>
          <w:lang w:val="en-GB" w:eastAsia="zh-CN"/>
        </w:rPr>
        <w:t>sample</w:t>
      </w:r>
      <w:r w:rsidR="00750538">
        <w:rPr>
          <w:rFonts w:ascii="Times New Roman" w:eastAsiaTheme="minorEastAsia" w:hAnsi="Times New Roman" w:cs="Times New Roman"/>
          <w:lang w:val="en-GB" w:eastAsia="zh-CN"/>
        </w:rPr>
        <w:t xml:space="preserve">s are assumed </w:t>
      </w:r>
      <w:r w:rsidR="00434609">
        <w:rPr>
          <w:rFonts w:ascii="Times New Roman" w:eastAsiaTheme="minorEastAsia" w:hAnsi="Times New Roman" w:cs="Times New Roman"/>
          <w:lang w:val="en-GB" w:eastAsia="zh-CN"/>
        </w:rPr>
        <w:t>for PSS/SSS detection no matter measured</w:t>
      </w:r>
      <w:r w:rsidR="0089087B">
        <w:rPr>
          <w:rFonts w:ascii="Times New Roman" w:eastAsiaTheme="minorEastAsia" w:hAnsi="Times New Roman" w:cs="Times New Roman"/>
          <w:lang w:val="en-GB" w:eastAsia="zh-CN"/>
        </w:rPr>
        <w:t xml:space="preserve"> without gap, with gap </w:t>
      </w:r>
      <w:r w:rsidR="003D0E17">
        <w:rPr>
          <w:rFonts w:ascii="Times New Roman" w:eastAsiaTheme="minorEastAsia" w:hAnsi="Times New Roman" w:cs="Times New Roman"/>
          <w:lang w:val="en-GB" w:eastAsia="zh-CN"/>
        </w:rPr>
        <w:t>or</w:t>
      </w:r>
      <w:r w:rsidR="0089087B">
        <w:rPr>
          <w:rFonts w:ascii="Times New Roman" w:eastAsiaTheme="minorEastAsia" w:hAnsi="Times New Roman" w:cs="Times New Roman"/>
          <w:lang w:val="en-GB" w:eastAsia="zh-CN"/>
        </w:rPr>
        <w:t xml:space="preserve"> with NCSG</w:t>
      </w:r>
      <w:r w:rsidR="001F4793">
        <w:rPr>
          <w:rFonts w:ascii="Times New Roman" w:eastAsiaTheme="minorEastAsia" w:hAnsi="Times New Roman" w:cs="Times New Roman"/>
          <w:lang w:val="en-GB" w:eastAsia="zh-CN"/>
        </w:rPr>
        <w:t xml:space="preserve"> as shown in Annex</w:t>
      </w:r>
      <w:r w:rsidR="0089087B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016C35">
        <w:rPr>
          <w:rFonts w:ascii="Times New Roman" w:eastAsiaTheme="minorEastAsia" w:hAnsi="Times New Roman" w:cs="Times New Roman"/>
          <w:lang w:val="en-GB" w:eastAsia="zh-CN"/>
        </w:rPr>
        <w:t>However</w:t>
      </w:r>
      <w:r w:rsidR="00B22266">
        <w:rPr>
          <w:rFonts w:ascii="Times New Roman" w:eastAsiaTheme="minorEastAsia" w:hAnsi="Times New Roman" w:cs="Times New Roman"/>
          <w:lang w:val="en-GB" w:eastAsia="zh-CN"/>
        </w:rPr>
        <w:t>,</w:t>
      </w:r>
      <w:r w:rsidR="00016C35">
        <w:rPr>
          <w:rFonts w:ascii="Times New Roman" w:eastAsiaTheme="minorEastAsia" w:hAnsi="Times New Roman" w:cs="Times New Roman"/>
          <w:lang w:val="en-GB" w:eastAsia="zh-CN"/>
        </w:rPr>
        <w:t xml:space="preserve"> for inter-frequency measurement, </w:t>
      </w:r>
      <w:r w:rsidR="00F454CF">
        <w:rPr>
          <w:rFonts w:ascii="Times New Roman" w:eastAsiaTheme="minorEastAsia" w:hAnsi="Times New Roman" w:cs="Times New Roman"/>
          <w:lang w:val="en-GB" w:eastAsia="zh-CN"/>
        </w:rPr>
        <w:t>5 samples are assumed for PSS/SSS detection without gap, and 8 samples are assumed for PSS/SSS detection with gap or NCSG.</w:t>
      </w:r>
      <w:r w:rsidR="00621C8B">
        <w:rPr>
          <w:rFonts w:ascii="Times New Roman" w:eastAsiaTheme="minorEastAsia" w:hAnsi="Times New Roman" w:cs="Times New Roman"/>
          <w:lang w:val="en-GB" w:eastAsia="zh-CN"/>
        </w:rPr>
        <w:t xml:space="preserve"> In our view, the measurement without gap but allow interruption should be aligned with NCSG, that is 8 samples are assumed for inter-frequency </w:t>
      </w:r>
      <w:r w:rsidR="00915233">
        <w:rPr>
          <w:rFonts w:ascii="Times New Roman" w:eastAsiaTheme="minorEastAsia" w:hAnsi="Times New Roman" w:cs="Times New Roman"/>
          <w:lang w:val="en-GB" w:eastAsia="zh-CN"/>
        </w:rPr>
        <w:t>PSS/SSS detection</w:t>
      </w:r>
      <w:r w:rsidR="00621C8B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71251A">
        <w:rPr>
          <w:rFonts w:ascii="Times New Roman" w:eastAsiaTheme="minorEastAsia" w:hAnsi="Times New Roman" w:cs="Times New Roman"/>
          <w:lang w:val="en-GB" w:eastAsia="zh-CN"/>
        </w:rPr>
        <w:t>The extra 3 samples are for AGC and there is no need to introduce additional samples for AGC.</w:t>
      </w:r>
    </w:p>
    <w:p w14:paraId="707B03CB" w14:textId="2F81B9F4" w:rsidR="00621C8B" w:rsidRDefault="00DB34D6" w:rsidP="00DB34D6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A7514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7</w:t>
      </w:r>
      <w:r w:rsidR="00F0471F">
        <w:rPr>
          <w:rFonts w:ascii="Times New Roman" w:eastAsiaTheme="minorEastAsia" w:hAnsi="Times New Roman" w:cs="Times New Roman"/>
          <w:b/>
          <w:lang w:val="en-GB" w:eastAsia="zh-CN"/>
        </w:rPr>
        <w:t>a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When defining delay for measurement without gap with interruption, the sample number within NCSG in Rel-1</w:t>
      </w:r>
      <w:r w:rsidR="00621C8B">
        <w:rPr>
          <w:rFonts w:ascii="Times New Roman" w:eastAsiaTheme="minorEastAsia" w:hAnsi="Times New Roman" w:cs="Times New Roman"/>
          <w:b/>
          <w:lang w:val="en-GB" w:eastAsia="zh-CN"/>
        </w:rPr>
        <w:t xml:space="preserve">7 </w:t>
      </w:r>
      <w:r w:rsidR="00B73C70">
        <w:rPr>
          <w:rFonts w:ascii="Times New Roman" w:eastAsiaTheme="minorEastAsia" w:hAnsi="Times New Roman" w:cs="Times New Roman"/>
          <w:b/>
          <w:lang w:val="en-GB" w:eastAsia="zh-CN"/>
        </w:rPr>
        <w:t>(i.e. 8-sample</w:t>
      </w:r>
      <w:r w:rsidR="00850CEA">
        <w:rPr>
          <w:rFonts w:ascii="Times New Roman" w:eastAsiaTheme="minorEastAsia" w:hAnsi="Times New Roman" w:cs="Times New Roman"/>
          <w:b/>
          <w:lang w:val="en-GB" w:eastAsia="zh-CN"/>
        </w:rPr>
        <w:t xml:space="preserve"> including AGC</w:t>
      </w:r>
      <w:r w:rsidR="00B73C70">
        <w:rPr>
          <w:rFonts w:ascii="Times New Roman" w:eastAsiaTheme="minorEastAsia" w:hAnsi="Times New Roman" w:cs="Times New Roman"/>
          <w:b/>
          <w:lang w:val="en-GB" w:eastAsia="zh-CN"/>
        </w:rPr>
        <w:t xml:space="preserve">) </w:t>
      </w:r>
      <w:r w:rsidR="00621C8B">
        <w:rPr>
          <w:rFonts w:ascii="Times New Roman" w:eastAsiaTheme="minorEastAsia" w:hAnsi="Times New Roman" w:cs="Times New Roman"/>
          <w:b/>
          <w:lang w:val="en-GB" w:eastAsia="zh-CN"/>
        </w:rPr>
        <w:t>should be used.</w:t>
      </w:r>
    </w:p>
    <w:p w14:paraId="240A19EF" w14:textId="7432E11B" w:rsidR="00F0471F" w:rsidRDefault="0039750F" w:rsidP="00F0471F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One the other hand,</w:t>
      </w:r>
      <w:r w:rsidR="00F0471F">
        <w:rPr>
          <w:rFonts w:ascii="Times New Roman" w:eastAsiaTheme="minorEastAsia" w:hAnsi="Times New Roman" w:cs="Times New Roman"/>
          <w:lang w:val="en-GB" w:eastAsia="zh-CN"/>
        </w:rPr>
        <w:t xml:space="preserve"> for inter-frequency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case 1, i.e. without gap and without </w:t>
      </w:r>
      <w:r w:rsidR="007F7E7A">
        <w:rPr>
          <w:rFonts w:ascii="Times New Roman" w:eastAsiaTheme="minorEastAsia" w:hAnsi="Times New Roman" w:cs="Times New Roman"/>
          <w:lang w:val="en-GB" w:eastAsia="zh-CN"/>
        </w:rPr>
        <w:t>interruption</w:t>
      </w:r>
      <w:r w:rsidR="00F0471F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FD0EB3">
        <w:rPr>
          <w:rFonts w:ascii="Times New Roman" w:eastAsiaTheme="minorEastAsia" w:hAnsi="Times New Roman" w:cs="Times New Roman"/>
          <w:lang w:val="en-GB" w:eastAsia="zh-CN"/>
        </w:rPr>
        <w:t>the target SSB is generally contained within the active BWP and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F0471F">
        <w:rPr>
          <w:rFonts w:ascii="Times New Roman" w:eastAsiaTheme="minorEastAsia" w:hAnsi="Times New Roman" w:cs="Times New Roman"/>
          <w:lang w:val="en-GB" w:eastAsia="zh-CN"/>
        </w:rPr>
        <w:t xml:space="preserve">5 samples </w:t>
      </w:r>
      <w:r w:rsidR="00FD0EB3">
        <w:rPr>
          <w:rFonts w:ascii="Times New Roman" w:eastAsiaTheme="minorEastAsia" w:hAnsi="Times New Roman" w:cs="Times New Roman"/>
          <w:lang w:val="en-GB" w:eastAsia="zh-CN"/>
        </w:rPr>
        <w:t xml:space="preserve">without AGC </w:t>
      </w:r>
      <w:r w:rsidR="00F0471F">
        <w:rPr>
          <w:rFonts w:ascii="Times New Roman" w:eastAsiaTheme="minorEastAsia" w:hAnsi="Times New Roman" w:cs="Times New Roman"/>
          <w:lang w:val="en-GB" w:eastAsia="zh-CN"/>
        </w:rPr>
        <w:t xml:space="preserve">are </w:t>
      </w:r>
      <w:r>
        <w:rPr>
          <w:rFonts w:ascii="Times New Roman" w:eastAsiaTheme="minorEastAsia" w:hAnsi="Times New Roman" w:cs="Times New Roman"/>
          <w:lang w:val="en-GB" w:eastAsia="zh-CN"/>
        </w:rPr>
        <w:t>sufficient</w:t>
      </w:r>
      <w:r w:rsidR="00F0471F">
        <w:rPr>
          <w:rFonts w:ascii="Times New Roman" w:eastAsiaTheme="minorEastAsia" w:hAnsi="Times New Roman" w:cs="Times New Roman"/>
          <w:lang w:val="en-GB" w:eastAsia="zh-CN"/>
        </w:rPr>
        <w:t xml:space="preserve">. </w:t>
      </w:r>
    </w:p>
    <w:p w14:paraId="059F18CA" w14:textId="743A81A1" w:rsidR="004133A8" w:rsidRPr="002735CC" w:rsidRDefault="00F0471F" w:rsidP="00281A5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A75142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7b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When defining delay for</w:t>
      </w:r>
      <w:r w:rsidR="0009033C">
        <w:rPr>
          <w:rFonts w:ascii="Times New Roman" w:eastAsiaTheme="minorEastAsia" w:hAnsi="Times New Roman" w:cs="Times New Roman"/>
          <w:b/>
          <w:lang w:val="en-GB" w:eastAsia="zh-CN"/>
        </w:rPr>
        <w:t xml:space="preserve"> inter-frequency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measurement without gap with</w:t>
      </w:r>
      <w:r w:rsidR="007572B3">
        <w:rPr>
          <w:rFonts w:ascii="Times New Roman" w:eastAsiaTheme="minorEastAsia" w:hAnsi="Times New Roman" w:cs="Times New Roman"/>
          <w:b/>
          <w:lang w:val="en-GB" w:eastAsia="zh-CN"/>
        </w:rPr>
        <w:t>out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interruption, the sample number </w:t>
      </w:r>
      <w:r w:rsidR="00646237">
        <w:rPr>
          <w:rFonts w:ascii="Times New Roman" w:eastAsiaTheme="minorEastAsia" w:hAnsi="Times New Roman" w:cs="Times New Roman"/>
          <w:b/>
          <w:lang w:val="en-GB" w:eastAsia="zh-CN"/>
        </w:rPr>
        <w:t>for measurement without gap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in Rel-1</w:t>
      </w:r>
      <w:r w:rsidR="00646237">
        <w:rPr>
          <w:rFonts w:ascii="Times New Roman" w:eastAsiaTheme="minorEastAsia" w:hAnsi="Times New Roman" w:cs="Times New Roman"/>
          <w:b/>
          <w:lang w:val="en-GB" w:eastAsia="zh-CN"/>
        </w:rPr>
        <w:t>6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B73C70">
        <w:rPr>
          <w:rFonts w:ascii="Times New Roman" w:eastAsiaTheme="minorEastAsia" w:hAnsi="Times New Roman" w:cs="Times New Roman"/>
          <w:b/>
          <w:lang w:val="en-GB" w:eastAsia="zh-CN"/>
        </w:rPr>
        <w:t xml:space="preserve">(i.e. 5-sample) </w:t>
      </w:r>
      <w:r>
        <w:rPr>
          <w:rFonts w:ascii="Times New Roman" w:eastAsiaTheme="minorEastAsia" w:hAnsi="Times New Roman" w:cs="Times New Roman"/>
          <w:b/>
          <w:lang w:val="en-GB" w:eastAsia="zh-CN"/>
        </w:rPr>
        <w:t>should be used.</w:t>
      </w:r>
    </w:p>
    <w:p w14:paraId="44D63244" w14:textId="45E4A7D4" w:rsidR="007D20D2" w:rsidRPr="00D37C59" w:rsidRDefault="007D20D2" w:rsidP="007D20D2">
      <w:pPr>
        <w:pStyle w:val="1"/>
        <w:rPr>
          <w:rFonts w:ascii="Times New Roman" w:hAnsi="Times New Roman"/>
        </w:rPr>
      </w:pPr>
      <w:r w:rsidRPr="00D37C59">
        <w:rPr>
          <w:rFonts w:ascii="Times New Roman" w:hAnsi="Times New Roman"/>
        </w:rPr>
        <w:t>3</w:t>
      </w:r>
      <w:r w:rsidRPr="00D37C59">
        <w:rPr>
          <w:rFonts w:ascii="Times New Roman" w:hAnsi="Times New Roman"/>
        </w:rPr>
        <w:tab/>
        <w:t>Conclusion</w:t>
      </w:r>
    </w:p>
    <w:p w14:paraId="15F721BE" w14:textId="587916AE" w:rsidR="007D20D2" w:rsidRPr="00D37C59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lang w:val="en-GB" w:eastAsia="zh-CN"/>
        </w:rPr>
        <w:t xml:space="preserve">This contribution gave our general views on </w:t>
      </w:r>
      <w:r w:rsidR="00B572EC" w:rsidRPr="00D37C59">
        <w:rPr>
          <w:rFonts w:ascii="Times New Roman" w:eastAsiaTheme="minorEastAsia" w:hAnsi="Times New Roman" w:cs="Times New Roman"/>
          <w:lang w:val="en-GB" w:eastAsia="zh-CN"/>
        </w:rPr>
        <w:t>RRM requirements</w:t>
      </w:r>
      <w:r w:rsidR="00C0669A" w:rsidRPr="00D37C59">
        <w:rPr>
          <w:rFonts w:ascii="Times New Roman" w:eastAsiaTheme="minorEastAsia" w:hAnsi="Times New Roman" w:cs="Times New Roman"/>
          <w:lang w:val="en-GB" w:eastAsia="zh-CN"/>
        </w:rPr>
        <w:t xml:space="preserve"> without gaps </w:t>
      </w:r>
      <w:r w:rsidR="00B572EC" w:rsidRPr="00D37C59">
        <w:rPr>
          <w:rFonts w:ascii="Times New Roman" w:eastAsiaTheme="minorEastAsia" w:hAnsi="Times New Roman" w:cs="Times New Roman"/>
          <w:lang w:val="en-GB" w:eastAsia="zh-CN"/>
        </w:rPr>
        <w:t>and the following proposals:</w:t>
      </w:r>
    </w:p>
    <w:p w14:paraId="7EABD79A" w14:textId="79F60646" w:rsidR="008C7CFD" w:rsidRPr="00D37C59" w:rsidRDefault="00A06C10" w:rsidP="00B77EBB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B946A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1:</w:t>
      </w:r>
      <w:r w:rsidR="008C7CFD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B77EBB">
        <w:rPr>
          <w:rFonts w:ascii="Times New Roman" w:eastAsiaTheme="minorEastAsia" w:hAnsi="Times New Roman" w:cs="Times New Roman"/>
          <w:b/>
          <w:lang w:val="en-GB" w:eastAsia="zh-CN"/>
        </w:rPr>
        <w:t xml:space="preserve">Introduce restrictions for interruptions, and </w:t>
      </w:r>
      <w:r w:rsidR="00B77EBB" w:rsidRPr="00272768">
        <w:rPr>
          <w:rFonts w:ascii="Times New Roman" w:eastAsiaTheme="minorEastAsia" w:hAnsi="Times New Roman" w:cs="Times New Roman"/>
          <w:b/>
          <w:lang w:val="en-GB" w:eastAsia="zh-CN"/>
        </w:rPr>
        <w:t xml:space="preserve">interruptions </w:t>
      </w:r>
      <w:r w:rsidR="00B77EBB">
        <w:rPr>
          <w:rFonts w:ascii="Times New Roman" w:eastAsiaTheme="minorEastAsia" w:hAnsi="Times New Roman" w:cs="Times New Roman"/>
          <w:b/>
          <w:lang w:val="en-GB" w:eastAsia="zh-CN"/>
        </w:rPr>
        <w:t xml:space="preserve">are only allowed </w:t>
      </w:r>
      <w:r w:rsidR="00B77EBB" w:rsidRPr="00272768">
        <w:rPr>
          <w:rFonts w:ascii="Times New Roman" w:eastAsiaTheme="minorEastAsia" w:hAnsi="Times New Roman" w:cs="Times New Roman"/>
          <w:b/>
          <w:lang w:val="en-GB" w:eastAsia="zh-CN"/>
        </w:rPr>
        <w:t>on PCell or activated Scell(s) immediately before and after an SMTC</w:t>
      </w:r>
      <w:r w:rsidR="00B77EBB" w:rsidRPr="00D37C59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774249CC" w14:textId="62D7FC77" w:rsidR="00B77EBB" w:rsidRPr="00D37C59" w:rsidRDefault="00B77EBB" w:rsidP="00B77EBB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B946A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2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Support option 1, the interruption length can be same as </w:t>
      </w:r>
      <w:r>
        <w:rPr>
          <w:rFonts w:ascii="Times New Roman" w:eastAsiaTheme="minorEastAsia" w:hAnsi="Times New Roman" w:cs="Times New Roman"/>
          <w:b/>
          <w:lang w:val="en-GB" w:eastAsia="zh-CN"/>
        </w:rPr>
        <w:t>VIL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defined for NCSG</w:t>
      </w:r>
      <w:r>
        <w:rPr>
          <w:rFonts w:ascii="Times New Roman" w:eastAsiaTheme="minorEastAsia" w:hAnsi="Times New Roman" w:cs="Times New Roman" w:hint="eastAsia"/>
          <w:b/>
          <w:lang w:val="en-GB" w:eastAsia="zh-CN"/>
        </w:rPr>
        <w:t>,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e.g.</w:t>
      </w:r>
    </w:p>
    <w:p w14:paraId="45161FEE" w14:textId="77777777" w:rsidR="00B77EBB" w:rsidRPr="00D37C59" w:rsidRDefault="00B77EBB" w:rsidP="00B77EBB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When UE reporting “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[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no-gap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, 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TBD]” in [</w:t>
      </w:r>
      <w:r w:rsidRPr="00D37C59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NeedForGapInfoNR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, TBD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], the interruption length can be VIL=1ms in FR1 and VIL=0.75ms in FR2.</w:t>
      </w:r>
    </w:p>
    <w:p w14:paraId="7CD3BB02" w14:textId="77777777" w:rsidR="00B77EBB" w:rsidRPr="00D37C59" w:rsidRDefault="00B77EBB" w:rsidP="00B77EBB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When UE reporting “[</w:t>
      </w:r>
      <w: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other, 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TBD]” in [</w:t>
      </w:r>
      <w:r w:rsidRPr="00D37C59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NeedForGapInfoNR</w:t>
      </w:r>
      <w:r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, TBD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], no interruption allowed</w:t>
      </w:r>
    </w:p>
    <w:p w14:paraId="7B03225C" w14:textId="18C1685A" w:rsidR="00411043" w:rsidRPr="00065CB0" w:rsidRDefault="00B10F98" w:rsidP="00AC5270">
      <w:pPr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B946A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065CB0">
        <w:rPr>
          <w:rFonts w:ascii="Times New Roman" w:eastAsiaTheme="minorEastAsia" w:hAnsi="Times New Roman" w:cs="Times New Roman"/>
          <w:b/>
          <w:szCs w:val="20"/>
          <w:lang w:val="en-GB" w:eastAsia="zh-CN"/>
        </w:rPr>
        <w:t xml:space="preserve">: When defining </w:t>
      </w:r>
      <w:r w:rsidRPr="00065CB0">
        <w:rPr>
          <w:rFonts w:ascii="Times New Roman" w:hAnsi="Times New Roman" w:cs="Times New Roman"/>
          <w:b/>
          <w:szCs w:val="20"/>
        </w:rPr>
        <w:t>T</w:t>
      </w:r>
      <w:r w:rsidRPr="00065CB0">
        <w:rPr>
          <w:rFonts w:ascii="Times New Roman" w:hAnsi="Times New Roman" w:cs="Times New Roman"/>
          <w:b/>
          <w:szCs w:val="20"/>
          <w:vertAlign w:val="subscript"/>
        </w:rPr>
        <w:t>cycle</w:t>
      </w:r>
      <w:r w:rsidRPr="00065CB0">
        <w:rPr>
          <w:rFonts w:ascii="Times New Roman" w:hAnsi="Times New Roman" w:cs="Times New Roman"/>
          <w:b/>
          <w:szCs w:val="20"/>
        </w:rPr>
        <w:t>, consider SMTC period and K</w:t>
      </w:r>
      <w:r w:rsidRPr="00065CB0">
        <w:rPr>
          <w:rFonts w:ascii="Times New Roman" w:hAnsi="Times New Roman" w:cs="Times New Roman"/>
          <w:b/>
          <w:szCs w:val="20"/>
          <w:vertAlign w:val="subscript"/>
        </w:rPr>
        <w:t>p</w:t>
      </w:r>
      <w:r w:rsidRPr="00065CB0">
        <w:rPr>
          <w:rFonts w:ascii="Times New Roman" w:hAnsi="Times New Roman" w:cs="Times New Roman"/>
          <w:b/>
          <w:szCs w:val="20"/>
        </w:rPr>
        <w:t>, and in addition consider K</w:t>
      </w:r>
      <w:r w:rsidRPr="00065CB0">
        <w:rPr>
          <w:rFonts w:ascii="Times New Roman" w:hAnsi="Times New Roman" w:cs="Times New Roman"/>
          <w:b/>
          <w:szCs w:val="20"/>
          <w:vertAlign w:val="subscript"/>
        </w:rPr>
        <w:t>layer1_measurement</w:t>
      </w:r>
      <w:r w:rsidRPr="00065CB0">
        <w:rPr>
          <w:rFonts w:ascii="Times New Roman" w:eastAsiaTheme="minorEastAsia" w:hAnsi="Times New Roman" w:cs="Times New Roman"/>
          <w:b/>
          <w:szCs w:val="20"/>
          <w:lang w:val="en-GB" w:eastAsia="zh-CN"/>
        </w:rPr>
        <w:t xml:space="preserve"> for FR2.</w:t>
      </w:r>
    </w:p>
    <w:p w14:paraId="2E48E546" w14:textId="2825C3FC" w:rsidR="00411043" w:rsidRPr="00B946AE" w:rsidRDefault="00D67F24" w:rsidP="00AC5270">
      <w:pPr>
        <w:rPr>
          <w:rFonts w:ascii="Times New Roman" w:eastAsiaTheme="minorEastAsia" w:hAnsi="Times New Roman" w:cs="Times New Roman"/>
          <w:b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B946A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B946AE">
        <w:rPr>
          <w:rFonts w:ascii="Times New Roman" w:eastAsiaTheme="minorEastAsia" w:hAnsi="Times New Roman" w:cs="Times New Roman"/>
          <w:b/>
          <w:szCs w:val="20"/>
          <w:lang w:val="en-GB" w:eastAsia="zh-CN"/>
        </w:rPr>
        <w:t xml:space="preserve">: </w:t>
      </w:r>
      <w:r w:rsidRPr="00B946AE">
        <w:rPr>
          <w:rFonts w:ascii="Times New Roman" w:hAnsi="Times New Roman" w:cs="Times New Roman"/>
          <w:b/>
          <w:szCs w:val="20"/>
        </w:rPr>
        <w:t xml:space="preserve">CSSF should not be considered </w:t>
      </w:r>
      <w:r w:rsidRPr="00B946AE">
        <w:rPr>
          <w:rFonts w:ascii="Times New Roman" w:eastAsiaTheme="minorEastAsia" w:hAnsi="Times New Roman" w:cs="Times New Roman"/>
          <w:b/>
          <w:szCs w:val="20"/>
          <w:lang w:val="en-GB" w:eastAsia="zh-CN"/>
        </w:rPr>
        <w:t xml:space="preserve">in </w:t>
      </w:r>
      <w:r w:rsidRPr="00B946AE">
        <w:rPr>
          <w:rFonts w:ascii="Times New Roman" w:hAnsi="Times New Roman" w:cs="Times New Roman"/>
          <w:b/>
          <w:szCs w:val="20"/>
        </w:rPr>
        <w:t>T</w:t>
      </w:r>
      <w:r w:rsidRPr="00B946AE">
        <w:rPr>
          <w:rFonts w:ascii="Times New Roman" w:hAnsi="Times New Roman" w:cs="Times New Roman"/>
          <w:b/>
          <w:szCs w:val="20"/>
          <w:vertAlign w:val="subscript"/>
        </w:rPr>
        <w:t>cycle</w:t>
      </w:r>
      <w:r w:rsidRPr="00B946AE">
        <w:rPr>
          <w:rFonts w:ascii="Times New Roman" w:hAnsi="Times New Roman" w:cs="Times New Roman"/>
          <w:b/>
          <w:szCs w:val="20"/>
        </w:rPr>
        <w:t xml:space="preserve"> and the agreed interruption ratio should only apply to single frequency layer</w:t>
      </w:r>
      <w:r w:rsidRPr="00B946AE">
        <w:rPr>
          <w:rFonts w:ascii="Times New Roman" w:eastAsiaTheme="minorEastAsia" w:hAnsi="Times New Roman" w:cs="Times New Roman"/>
          <w:b/>
          <w:szCs w:val="20"/>
          <w:lang w:val="en-GB" w:eastAsia="zh-CN"/>
        </w:rPr>
        <w:t>.</w:t>
      </w:r>
    </w:p>
    <w:p w14:paraId="5147C289" w14:textId="62F6D0CF" w:rsidR="00411043" w:rsidRPr="00D37C59" w:rsidRDefault="00411043" w:rsidP="00411043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B946A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hAnsi="Times New Roman" w:cs="Times New Roman"/>
          <w:b/>
          <w:sz w:val="18"/>
          <w:szCs w:val="18"/>
          <w:lang w:val="en-GB"/>
        </w:rPr>
        <w:t xml:space="preserve"> </w:t>
      </w:r>
      <w:r w:rsidRPr="00B946AE">
        <w:rPr>
          <w:rFonts w:ascii="Times New Roman" w:hAnsi="Times New Roman" w:cs="Times New Roman"/>
          <w:b/>
          <w:szCs w:val="18"/>
          <w:lang w:val="en-GB"/>
        </w:rPr>
        <w:t xml:space="preserve">In case of multiple frequency layers with different measurement cycle, the interruption ratio with the shortest measurement cycle should apply. </w:t>
      </w:r>
      <w:r w:rsidRPr="00B946AE">
        <w:rPr>
          <w:rFonts w:ascii="Times New Roman" w:hAnsi="Times New Roman" w:cs="Times New Roman"/>
          <w:b/>
          <w:szCs w:val="18"/>
        </w:rPr>
        <w:t xml:space="preserve"> </w:t>
      </w:r>
    </w:p>
    <w:p w14:paraId="6B5001AD" w14:textId="1A15516D" w:rsidR="00411043" w:rsidRDefault="00411043" w:rsidP="00AC5270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 w:rsidR="00B946AE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6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When defining delay for measurement without gap with interruption, the </w:t>
      </w:r>
      <w:r w:rsidRPr="008B50B8">
        <w:rPr>
          <w:rFonts w:ascii="Times New Roman" w:eastAsiaTheme="minorEastAsia" w:hAnsi="Times New Roman" w:cs="Times New Roman"/>
          <w:b/>
          <w:lang w:val="en-GB" w:eastAsia="zh-CN"/>
        </w:rPr>
        <w:t>[meas_cycle]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should be SMTC period in case of non-DRX and </w:t>
      </w:r>
      <w:proofErr w:type="gramStart"/>
      <w:r>
        <w:rPr>
          <w:rFonts w:ascii="Times New Roman" w:eastAsiaTheme="minorEastAsia" w:hAnsi="Times New Roman" w:cs="Times New Roman"/>
          <w:b/>
          <w:lang w:val="en-GB" w:eastAsia="zh-CN"/>
        </w:rPr>
        <w:t>max(</w:t>
      </w:r>
      <w:proofErr w:type="gramEnd"/>
      <w:r>
        <w:rPr>
          <w:rFonts w:ascii="Times New Roman" w:eastAsiaTheme="minorEastAsia" w:hAnsi="Times New Roman" w:cs="Times New Roman"/>
          <w:b/>
          <w:lang w:val="en-GB" w:eastAsia="zh-CN"/>
        </w:rPr>
        <w:t>SMTC period, DRX cycle) in case of DRX.</w:t>
      </w:r>
    </w:p>
    <w:p w14:paraId="50756839" w14:textId="3A00A5FA" w:rsidR="00435A50" w:rsidRDefault="00435A50" w:rsidP="00435A50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7a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When defining delay for measurement without gap with interruption, the sample number within NCSG in Rel-17 (i.e. 8-sample</w:t>
      </w:r>
      <w:r w:rsidR="00850CEA">
        <w:rPr>
          <w:rFonts w:ascii="Times New Roman" w:eastAsiaTheme="minorEastAsia" w:hAnsi="Times New Roman" w:cs="Times New Roman"/>
          <w:b/>
          <w:lang w:val="en-GB" w:eastAsia="zh-CN"/>
        </w:rPr>
        <w:t xml:space="preserve"> including AGC</w:t>
      </w:r>
      <w:r>
        <w:rPr>
          <w:rFonts w:ascii="Times New Roman" w:eastAsiaTheme="minorEastAsia" w:hAnsi="Times New Roman" w:cs="Times New Roman"/>
          <w:b/>
          <w:lang w:val="en-GB" w:eastAsia="zh-CN"/>
        </w:rPr>
        <w:t>) should be used.</w:t>
      </w:r>
    </w:p>
    <w:p w14:paraId="37B17AD7" w14:textId="77777777" w:rsidR="000F3D0C" w:rsidRPr="002735CC" w:rsidRDefault="000F3D0C" w:rsidP="000F3D0C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7b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>
        <w:rPr>
          <w:rFonts w:ascii="Times New Roman" w:eastAsiaTheme="minorEastAsia" w:hAnsi="Times New Roman" w:cs="Times New Roman"/>
          <w:b/>
          <w:lang w:val="en-GB" w:eastAsia="zh-CN"/>
        </w:rPr>
        <w:t>When defining delay for inter-frequency measurement without gap without interruption, the sample number for measurement without gap in Rel-16 (i.e. 5-sample) should be used.</w:t>
      </w:r>
    </w:p>
    <w:p w14:paraId="69FA4E29" w14:textId="1F085021" w:rsidR="007D20D2" w:rsidRPr="00D37C59" w:rsidRDefault="007D20D2" w:rsidP="007D20D2">
      <w:pPr>
        <w:pStyle w:val="1"/>
        <w:rPr>
          <w:rFonts w:ascii="Times New Roman" w:hAnsi="Times New Roman"/>
        </w:rPr>
      </w:pPr>
      <w:r w:rsidRPr="00D37C59">
        <w:rPr>
          <w:rFonts w:ascii="Times New Roman" w:hAnsi="Times New Roman"/>
        </w:rPr>
        <w:lastRenderedPageBreak/>
        <w:t>4</w:t>
      </w:r>
      <w:r w:rsidRPr="00D37C59">
        <w:rPr>
          <w:rFonts w:ascii="Times New Roman" w:hAnsi="Times New Roman"/>
        </w:rPr>
        <w:tab/>
        <w:t>Reference</w:t>
      </w:r>
    </w:p>
    <w:p w14:paraId="39A63F39" w14:textId="6372E730" w:rsidR="004D24B5" w:rsidRPr="00F844CB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 w:rsidRPr="00D37C59">
        <w:rPr>
          <w:rFonts w:ascii="Times New Roman" w:hAnsi="Times New Roman" w:cs="Times New Roman"/>
          <w:szCs w:val="20"/>
        </w:rPr>
        <w:t>R</w:t>
      </w:r>
      <w:r w:rsidR="004D24B5" w:rsidRPr="00D37C59">
        <w:rPr>
          <w:rFonts w:ascii="Times New Roman" w:hAnsi="Times New Roman" w:cs="Times New Roman"/>
          <w:szCs w:val="20"/>
        </w:rPr>
        <w:t>4</w:t>
      </w:r>
      <w:r w:rsidRPr="00D37C59">
        <w:rPr>
          <w:rFonts w:ascii="Times New Roman" w:hAnsi="Times New Roman" w:cs="Times New Roman"/>
          <w:szCs w:val="20"/>
        </w:rPr>
        <w:t>-2</w:t>
      </w:r>
      <w:r w:rsidR="007E69D5">
        <w:rPr>
          <w:rFonts w:ascii="Times New Roman" w:hAnsi="Times New Roman" w:cs="Times New Roman"/>
          <w:szCs w:val="20"/>
        </w:rPr>
        <w:t>30</w:t>
      </w:r>
      <w:r w:rsidR="001D1DA5">
        <w:rPr>
          <w:rFonts w:ascii="Times New Roman" w:hAnsi="Times New Roman" w:cs="Times New Roman"/>
          <w:szCs w:val="20"/>
        </w:rPr>
        <w:t>6</w:t>
      </w:r>
      <w:r w:rsidR="007E69D5">
        <w:rPr>
          <w:rFonts w:ascii="Times New Roman" w:hAnsi="Times New Roman" w:cs="Times New Roman"/>
          <w:szCs w:val="20"/>
        </w:rPr>
        <w:t>33</w:t>
      </w:r>
      <w:r w:rsidR="001D1DA5">
        <w:rPr>
          <w:rFonts w:ascii="Times New Roman" w:hAnsi="Times New Roman" w:cs="Times New Roman"/>
          <w:szCs w:val="20"/>
        </w:rPr>
        <w:t>1</w:t>
      </w:r>
      <w:r w:rsidRPr="00D37C59">
        <w:rPr>
          <w:rFonts w:ascii="Times New Roman" w:hAnsi="Times New Roman" w:cs="Times New Roman"/>
          <w:szCs w:val="20"/>
        </w:rPr>
        <w:t xml:space="preserve">, </w:t>
      </w:r>
      <w:r w:rsidR="000A1D36" w:rsidRPr="00D37C59">
        <w:rPr>
          <w:rFonts w:ascii="Times New Roman" w:hAnsi="Times New Roman" w:cs="Times New Roman"/>
          <w:szCs w:val="20"/>
        </w:rPr>
        <w:t>WF on NR_MG_enh2 Part 2</w:t>
      </w:r>
      <w:r w:rsidR="003E587F" w:rsidRPr="00D37C59">
        <w:rPr>
          <w:rFonts w:ascii="Times New Roman" w:hAnsi="Times New Roman" w:cs="Times New Roman"/>
          <w:bCs/>
          <w:szCs w:val="20"/>
        </w:rPr>
        <w:t>,</w:t>
      </w:r>
      <w:r w:rsidR="00921D13" w:rsidRPr="00D37C59">
        <w:rPr>
          <w:rFonts w:ascii="Times New Roman" w:hAnsi="Times New Roman" w:cs="Times New Roman"/>
          <w:bCs/>
          <w:szCs w:val="20"/>
        </w:rPr>
        <w:t xml:space="preserve"> </w:t>
      </w:r>
      <w:r w:rsidR="003F6E77" w:rsidRPr="00D37C59">
        <w:rPr>
          <w:rFonts w:ascii="Times New Roman" w:hAnsi="Times New Roman" w:cs="Times New Roman"/>
          <w:color w:val="000000"/>
          <w:szCs w:val="20"/>
          <w:lang w:eastAsia="zh-CN"/>
        </w:rPr>
        <w:t>Intel Corporation</w:t>
      </w:r>
      <w:r w:rsidR="00921D13" w:rsidRPr="00D37C59">
        <w:rPr>
          <w:rFonts w:ascii="Times New Roman" w:hAnsi="Times New Roman" w:cs="Times New Roman"/>
          <w:bCs/>
          <w:szCs w:val="20"/>
        </w:rPr>
        <w:t>.</w:t>
      </w:r>
    </w:p>
    <w:p w14:paraId="2DFA7102" w14:textId="099BCDB1" w:rsidR="00F844CB" w:rsidRPr="00D37C59" w:rsidRDefault="00F844CB" w:rsidP="00F844CB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D37C59">
        <w:rPr>
          <w:rFonts w:ascii="Times New Roman" w:hAnsi="Times New Roman"/>
        </w:rPr>
        <w:tab/>
      </w:r>
      <w:r>
        <w:rPr>
          <w:rFonts w:ascii="Times New Roman" w:hAnsi="Times New Roman"/>
        </w:rPr>
        <w:t>Annex</w:t>
      </w:r>
    </w:p>
    <w:p w14:paraId="4A1BF7B3" w14:textId="337D3E2B" w:rsidR="00F844CB" w:rsidRDefault="00F844CB" w:rsidP="00F844CB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For intra-frequency measurement: </w:t>
      </w:r>
    </w:p>
    <w:p w14:paraId="4FAE48C3" w14:textId="493EFCC4" w:rsidR="008215E5" w:rsidRPr="008215E5" w:rsidRDefault="008215E5" w:rsidP="008215E5">
      <w:pPr>
        <w:pStyle w:val="TH"/>
        <w:rPr>
          <w:rFonts w:eastAsia="Times New Roman" w:cs="Times New Roman"/>
          <w:szCs w:val="20"/>
          <w:lang w:val="en-US" w:eastAsia="en-GB"/>
        </w:rPr>
      </w:pPr>
      <w:r w:rsidRPr="008215E5">
        <w:rPr>
          <w:lang w:val="en-US"/>
        </w:rPr>
        <w:t>Table 9.2.5.1-1: Time period for PSS/SSS detection</w:t>
      </w:r>
      <w:r>
        <w:rPr>
          <w:lang w:val="en-US"/>
        </w:rPr>
        <w:t xml:space="preserve"> without gap</w:t>
      </w:r>
      <w:r w:rsidRPr="008215E5">
        <w:rPr>
          <w:lang w:val="en-US"/>
        </w:rPr>
        <w:t>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215E5" w14:paraId="52F080A6" w14:textId="77777777" w:rsidTr="008215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4910" w14:textId="77777777" w:rsidR="008215E5" w:rsidRDefault="008215E5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DE0E" w14:textId="77777777" w:rsidR="008215E5" w:rsidRDefault="008215E5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:rsidR="008215E5" w14:paraId="671ADE9B" w14:textId="77777777" w:rsidTr="008215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37AB" w14:textId="77777777" w:rsidR="008215E5" w:rsidRDefault="008215E5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89362" w14:textId="77777777" w:rsidR="008215E5" w:rsidRPr="008215E5" w:rsidRDefault="008215E5">
            <w:pPr>
              <w:pStyle w:val="TAC"/>
              <w:rPr>
                <w:lang w:val="en-US"/>
              </w:rPr>
            </w:pPr>
            <w:r w:rsidRPr="008215E5">
              <w:rPr>
                <w:lang w:val="en-US"/>
              </w:rPr>
              <w:t xml:space="preserve">max( 600ms, ceil( </w:t>
            </w:r>
            <w:r w:rsidRPr="008215E5">
              <w:rPr>
                <w:highlight w:val="yellow"/>
                <w:lang w:val="en-US"/>
              </w:rPr>
              <w:t>5</w:t>
            </w:r>
            <w:r w:rsidRPr="008215E5">
              <w:rPr>
                <w:lang w:val="en-US"/>
              </w:rPr>
              <w:t xml:space="preserve"> x K</w:t>
            </w:r>
            <w:r w:rsidRPr="008215E5">
              <w:rPr>
                <w:vertAlign w:val="subscript"/>
                <w:lang w:val="en-US"/>
              </w:rPr>
              <w:t>p</w:t>
            </w:r>
            <w:r w:rsidRPr="008215E5">
              <w:rPr>
                <w:lang w:val="en-US"/>
              </w:rPr>
              <w:t>) x SMTC period )</w:t>
            </w:r>
            <w:r w:rsidRPr="008215E5">
              <w:rPr>
                <w:vertAlign w:val="superscript"/>
                <w:lang w:val="en-US"/>
              </w:rPr>
              <w:t>Note 1</w:t>
            </w:r>
            <w:r w:rsidRPr="008215E5">
              <w:rPr>
                <w:lang w:val="en-US"/>
              </w:rPr>
              <w:t xml:space="preserve"> x CSSF</w:t>
            </w:r>
            <w:r w:rsidRPr="008215E5">
              <w:rPr>
                <w:vertAlign w:val="subscript"/>
                <w:lang w:val="en-US"/>
              </w:rPr>
              <w:t>intra</w:t>
            </w:r>
          </w:p>
        </w:tc>
      </w:tr>
      <w:tr w:rsidR="008215E5" w14:paraId="4DBCA58C" w14:textId="77777777" w:rsidTr="008215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CF81" w14:textId="77777777" w:rsidR="008215E5" w:rsidRDefault="008215E5">
            <w:pPr>
              <w:pStyle w:val="TAC"/>
            </w:pPr>
            <w:r>
              <w:t>DRX cycle</w:t>
            </w:r>
            <w:r>
              <w:rPr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509E" w14:textId="77777777" w:rsidR="008215E5" w:rsidRPr="008215E5" w:rsidRDefault="008215E5">
            <w:pPr>
              <w:pStyle w:val="TAC"/>
              <w:rPr>
                <w:b/>
                <w:lang w:val="en-US"/>
              </w:rPr>
            </w:pPr>
            <w:r w:rsidRPr="008215E5">
              <w:rPr>
                <w:lang w:val="en-US"/>
              </w:rPr>
              <w:t>max( 600ms, ceil(</w:t>
            </w:r>
            <w:r w:rsidRPr="008215E5">
              <w:rPr>
                <w:rFonts w:eastAsiaTheme="minorEastAsia"/>
                <w:lang w:val="en-US"/>
              </w:rPr>
              <w:t>M2</w:t>
            </w:r>
            <w:r w:rsidRPr="008215E5">
              <w:rPr>
                <w:rFonts w:eastAsiaTheme="minorEastAsia"/>
                <w:vertAlign w:val="superscript"/>
                <w:lang w:val="en-US"/>
              </w:rPr>
              <w:t xml:space="preserve"> Note 2</w:t>
            </w:r>
            <w:r w:rsidRPr="008215E5">
              <w:rPr>
                <w:lang w:val="en-US"/>
              </w:rPr>
              <w:t xml:space="preserve">x </w:t>
            </w:r>
            <w:r w:rsidRPr="008215E5">
              <w:rPr>
                <w:highlight w:val="yellow"/>
                <w:lang w:val="en-US"/>
              </w:rPr>
              <w:t>5</w:t>
            </w:r>
            <w:r w:rsidRPr="008215E5">
              <w:rPr>
                <w:lang w:val="en-US"/>
              </w:rPr>
              <w:t xml:space="preserve"> x K</w:t>
            </w:r>
            <w:r w:rsidRPr="008215E5">
              <w:rPr>
                <w:vertAlign w:val="subscript"/>
                <w:lang w:val="en-US"/>
              </w:rPr>
              <w:t>p</w:t>
            </w:r>
            <w:r w:rsidRPr="008215E5">
              <w:rPr>
                <w:lang w:val="en-US"/>
              </w:rPr>
              <w:t>) x max(SMTC period,DRX cycle)) x CSSF</w:t>
            </w:r>
            <w:r w:rsidRPr="008215E5">
              <w:rPr>
                <w:vertAlign w:val="subscript"/>
                <w:lang w:val="en-US"/>
              </w:rPr>
              <w:t>intra</w:t>
            </w:r>
          </w:p>
        </w:tc>
      </w:tr>
      <w:tr w:rsidR="008215E5" w14:paraId="2A3AAE86" w14:textId="77777777" w:rsidTr="008215E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D821" w14:textId="77777777" w:rsidR="008215E5" w:rsidRDefault="008215E5">
            <w:pPr>
              <w:pStyle w:val="TAC"/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55E2" w14:textId="77777777" w:rsidR="008215E5" w:rsidRDefault="008215E5">
            <w:pPr>
              <w:pStyle w:val="TAC"/>
              <w:rPr>
                <w:b/>
                <w:lang w:val="fr-FR"/>
              </w:rPr>
            </w:pPr>
            <w:r>
              <w:rPr>
                <w:lang w:val="fr-FR"/>
              </w:rPr>
              <w:t>ceil(</w:t>
            </w:r>
            <w:r w:rsidRPr="008215E5">
              <w:rPr>
                <w:highlight w:val="yellow"/>
                <w:lang w:val="fr-FR"/>
              </w:rPr>
              <w:t>5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p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:rsidR="008215E5" w14:paraId="15C5CD2D" w14:textId="77777777" w:rsidTr="008215E5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01FB" w14:textId="77777777" w:rsidR="008215E5" w:rsidRDefault="008215E5">
            <w:pPr>
              <w:pStyle w:val="TAN"/>
              <w:rPr>
                <w:lang w:val="en-GB"/>
              </w:rPr>
            </w:pPr>
            <w:r w:rsidRPr="008215E5">
              <w:rPr>
                <w:lang w:val="en-US"/>
              </w:rPr>
              <w:t>NOTE 1:</w:t>
            </w:r>
            <w:r w:rsidRPr="008215E5">
              <w:rPr>
                <w:lang w:val="en-US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20C6AF9C" w14:textId="77777777" w:rsidR="008215E5" w:rsidRPr="008215E5" w:rsidRDefault="008215E5">
            <w:pPr>
              <w:pStyle w:val="TAN"/>
              <w:rPr>
                <w:lang w:val="en-US"/>
              </w:rPr>
            </w:pPr>
            <w:r w:rsidRPr="008215E5">
              <w:rPr>
                <w:lang w:val="en-US"/>
              </w:rPr>
              <w:t>NOTE 2:</w:t>
            </w:r>
            <w:r w:rsidRPr="008215E5">
              <w:rPr>
                <w:lang w:val="en-US"/>
              </w:rPr>
              <w:tab/>
              <w:t xml:space="preserve">When </w:t>
            </w:r>
            <w:r w:rsidRPr="008215E5">
              <w:rPr>
                <w:i/>
                <w:iCs/>
                <w:lang w:val="en-US"/>
              </w:rPr>
              <w:t>highSpeedMeasFlag-r16</w:t>
            </w:r>
            <w:r w:rsidRPr="008215E5">
              <w:rPr>
                <w:rFonts w:eastAsia="Malgun Gothic"/>
                <w:lang w:val="en-US"/>
              </w:rPr>
              <w:t xml:space="preserve"> is</w:t>
            </w:r>
            <w:r w:rsidRPr="008215E5">
              <w:rPr>
                <w:lang w:val="en-US"/>
              </w:rPr>
              <w:t xml:space="preserve"> not configured, M2 = 1.5; When </w:t>
            </w:r>
            <w:r w:rsidRPr="008215E5">
              <w:rPr>
                <w:i/>
                <w:iCs/>
                <w:lang w:val="en-US"/>
              </w:rPr>
              <w:t>highSpeedMeasFlag-r16</w:t>
            </w:r>
            <w:r w:rsidRPr="008215E5">
              <w:rPr>
                <w:rFonts w:eastAsia="Malgun Gothic"/>
                <w:lang w:val="en-US"/>
              </w:rPr>
              <w:t xml:space="preserve"> is</w:t>
            </w:r>
            <w:r w:rsidRPr="008215E5">
              <w:rPr>
                <w:lang w:val="en-US"/>
              </w:rPr>
              <w:t xml:space="preserve"> configured, M2 = 1.5 if SMTC periodicity &gt; 40 ms;,otherwise M2=1.</w:t>
            </w:r>
          </w:p>
          <w:p w14:paraId="014BBAB5" w14:textId="77777777" w:rsidR="008215E5" w:rsidRPr="008215E5" w:rsidRDefault="008215E5">
            <w:pPr>
              <w:pStyle w:val="TAN"/>
              <w:rPr>
                <w:lang w:val="en-US"/>
              </w:rPr>
            </w:pPr>
            <w:r w:rsidRPr="008215E5">
              <w:rPr>
                <w:lang w:val="en-US"/>
              </w:rPr>
              <w:t xml:space="preserve">NOTE 3: </w:t>
            </w:r>
            <w:r w:rsidRPr="008215E5">
              <w:rPr>
                <w:lang w:val="en-US"/>
              </w:rPr>
              <w:tab/>
            </w:r>
            <w:r>
              <w:rPr>
                <w:rFonts w:eastAsia="Malgun Gothic"/>
                <w:lang w:val="en-US"/>
              </w:rPr>
              <w:t xml:space="preserve">When </w:t>
            </w:r>
            <w:r>
              <w:rPr>
                <w:rFonts w:eastAsia="Malgun Gothic"/>
                <w:i/>
                <w:iCs/>
                <w:lang w:val="en-US"/>
              </w:rPr>
              <w:t>highSpeedMeasFlag-r16</w:t>
            </w:r>
            <w:r>
              <w:rPr>
                <w:rFonts w:eastAsia="Malgun Gothic"/>
                <w:lang w:val="en-US"/>
              </w:rPr>
              <w:t xml:space="preserve"> is configured, the requirements apply only to </w:t>
            </w:r>
            <w:r w:rsidRPr="008215E5">
              <w:rPr>
                <w:lang w:val="en-US"/>
              </w:rPr>
              <w:t xml:space="preserve">UE supporting either </w:t>
            </w:r>
            <w:r w:rsidRPr="008215E5">
              <w:rPr>
                <w:i/>
                <w:iCs/>
                <w:lang w:val="en-US"/>
              </w:rPr>
              <w:t xml:space="preserve">measurementEnhancement-r16 </w:t>
            </w:r>
            <w:r w:rsidRPr="008215E5">
              <w:rPr>
                <w:lang w:val="en-US"/>
              </w:rPr>
              <w:t>or</w:t>
            </w:r>
            <w:r w:rsidRPr="008215E5">
              <w:rPr>
                <w:i/>
                <w:iCs/>
                <w:lang w:val="en-US"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 w:rsidRPr="008215E5">
              <w:rPr>
                <w:i/>
                <w:iCs/>
                <w:lang w:val="en-US"/>
              </w:rPr>
              <w:t>easurementEnhancement-r16</w:t>
            </w:r>
            <w:r w:rsidRPr="008215E5">
              <w:rPr>
                <w:lang w:val="en-US"/>
              </w:rPr>
              <w:t xml:space="preserve"> on </w:t>
            </w:r>
            <w:r>
              <w:rPr>
                <w:rFonts w:eastAsia="Malgun Gothic"/>
                <w:lang w:val="en-US"/>
              </w:rPr>
              <w:t>measurements of the primary component carrier and do not apply to measurements of a secondary component carrier with active SCell</w:t>
            </w:r>
            <w:r w:rsidRPr="008215E5">
              <w:rPr>
                <w:lang w:val="en-US"/>
              </w:rPr>
              <w:t>.</w:t>
            </w:r>
          </w:p>
          <w:p w14:paraId="51466CB9" w14:textId="77777777" w:rsidR="008215E5" w:rsidRPr="008215E5" w:rsidRDefault="008215E5">
            <w:pPr>
              <w:pStyle w:val="TAN"/>
              <w:rPr>
                <w:lang w:val="en-US"/>
              </w:rPr>
            </w:pPr>
            <w:r w:rsidRPr="008215E5">
              <w:rPr>
                <w:lang w:val="en-US"/>
              </w:rPr>
              <w:t>NOTE 4:</w:t>
            </w:r>
            <w:r w:rsidRPr="008215E5">
              <w:rPr>
                <w:lang w:val="en-US"/>
              </w:rPr>
              <w:tab/>
              <w:t xml:space="preserve">When </w:t>
            </w:r>
            <w:r w:rsidRPr="008215E5">
              <w:rPr>
                <w:i/>
                <w:iCs/>
                <w:lang w:val="en-US"/>
              </w:rPr>
              <w:t>highSpeedMeasCA-Scell-r17</w:t>
            </w:r>
            <w:r w:rsidRPr="008215E5">
              <w:rPr>
                <w:lang w:val="en-US"/>
              </w:rPr>
              <w:t xml:space="preserve"> is configured and UE supports </w:t>
            </w:r>
            <w:r w:rsidRPr="008215E5">
              <w:rPr>
                <w:i/>
                <w:iCs/>
                <w:lang w:val="en-US"/>
              </w:rPr>
              <w:t>measurementEnhancementCA-r17</w:t>
            </w:r>
            <w:r w:rsidRPr="008215E5">
              <w:rPr>
                <w:lang w:val="en-US"/>
              </w:rPr>
              <w:t>, M2 = 1.5 if SMTC periodicity &gt; 40 ms; otherwise M2=1.</w:t>
            </w:r>
          </w:p>
        </w:tc>
      </w:tr>
    </w:tbl>
    <w:p w14:paraId="66C6D940" w14:textId="77777777" w:rsidR="008215E5" w:rsidRPr="00D37C59" w:rsidRDefault="008215E5" w:rsidP="00F844CB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</w:p>
    <w:p w14:paraId="226AB59C" w14:textId="4A269807" w:rsidR="001F4793" w:rsidRPr="001F4793" w:rsidRDefault="001F4793" w:rsidP="001F4793">
      <w:pPr>
        <w:pStyle w:val="TH"/>
        <w:rPr>
          <w:rFonts w:eastAsia="Times New Roman" w:cs="Times New Roman"/>
          <w:szCs w:val="20"/>
          <w:lang w:val="en-US" w:eastAsia="en-GB"/>
        </w:rPr>
      </w:pPr>
      <w:r w:rsidRPr="001F4793">
        <w:rPr>
          <w:lang w:val="en-US"/>
        </w:rPr>
        <w:t>Table 9.2.6.2-1: Time period for PSS/SSS detection</w:t>
      </w:r>
      <w:r>
        <w:rPr>
          <w:lang w:val="en-US"/>
        </w:rPr>
        <w:t xml:space="preserve"> with gap</w:t>
      </w:r>
      <w:r w:rsidRPr="001F4793">
        <w:rPr>
          <w:lang w:val="en-US"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F4793" w14:paraId="6422014F" w14:textId="77777777" w:rsidTr="001F479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E062" w14:textId="77777777" w:rsidR="001F4793" w:rsidRDefault="001F4793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1114" w14:textId="77777777" w:rsidR="001F4793" w:rsidRDefault="001F4793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:rsidR="001F4793" w14:paraId="58C96526" w14:textId="77777777" w:rsidTr="001F479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13C3" w14:textId="77777777" w:rsidR="001F4793" w:rsidRDefault="001F4793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CE13" w14:textId="77777777" w:rsidR="001F4793" w:rsidRPr="001F4793" w:rsidRDefault="001F4793">
            <w:pPr>
              <w:pStyle w:val="TAC"/>
              <w:rPr>
                <w:lang w:val="en-US"/>
              </w:rPr>
            </w:pPr>
            <w:r w:rsidRPr="001F4793">
              <w:rPr>
                <w:rFonts w:eastAsia="宋体"/>
                <w:lang w:val="en-US"/>
              </w:rPr>
              <w:t xml:space="preserve">max(600ms, </w:t>
            </w:r>
            <w:r w:rsidRPr="001F4793">
              <w:rPr>
                <w:rFonts w:eastAsia="宋体"/>
                <w:highlight w:val="yellow"/>
                <w:lang w:val="en-US"/>
              </w:rPr>
              <w:t>5</w:t>
            </w:r>
            <w:r w:rsidRPr="001F4793">
              <w:rPr>
                <w:rFonts w:eastAsia="宋体"/>
                <w:lang w:val="en-US"/>
              </w:rPr>
              <w:t xml:space="preserve"> x K</w:t>
            </w:r>
            <w:r w:rsidRPr="001F4793">
              <w:rPr>
                <w:rFonts w:eastAsia="宋体"/>
                <w:vertAlign w:val="subscript"/>
                <w:lang w:val="en-US"/>
              </w:rPr>
              <w:t>gap</w:t>
            </w:r>
            <w:r w:rsidRPr="001F4793">
              <w:rPr>
                <w:rFonts w:eastAsia="宋体"/>
                <w:lang w:val="en-US"/>
              </w:rPr>
              <w:t xml:space="preserve"> x max(MGRP, SMTC period)) x CSSF</w:t>
            </w:r>
            <w:r w:rsidRPr="001F4793">
              <w:rPr>
                <w:rFonts w:eastAsia="宋体"/>
                <w:vertAlign w:val="subscript"/>
                <w:lang w:val="en-US"/>
              </w:rPr>
              <w:t>intra</w:t>
            </w:r>
          </w:p>
        </w:tc>
      </w:tr>
      <w:tr w:rsidR="001F4793" w14:paraId="02F28700" w14:textId="77777777" w:rsidTr="001F479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5020" w14:textId="77777777" w:rsidR="001F4793" w:rsidRDefault="001F4793">
            <w:pPr>
              <w:pStyle w:val="TAC"/>
            </w:pPr>
            <w:r>
              <w:t>DRX cycle</w:t>
            </w:r>
            <w:r>
              <w:rPr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B5FC" w14:textId="77777777" w:rsidR="001F4793" w:rsidRPr="001F4793" w:rsidRDefault="001F4793">
            <w:pPr>
              <w:pStyle w:val="TAC"/>
              <w:rPr>
                <w:b/>
                <w:lang w:val="en-US"/>
              </w:rPr>
            </w:pPr>
            <w:r w:rsidRPr="001F4793">
              <w:rPr>
                <w:lang w:val="en-US"/>
              </w:rPr>
              <w:t>max(600ms, ceil(M2</w:t>
            </w:r>
            <w:r w:rsidRPr="001F4793">
              <w:rPr>
                <w:vertAlign w:val="superscript"/>
                <w:lang w:val="en-US"/>
              </w:rPr>
              <w:t>Note 1</w:t>
            </w:r>
            <w:r w:rsidRPr="001F4793">
              <w:rPr>
                <w:lang w:val="en-US"/>
              </w:rPr>
              <w:t xml:space="preserve">x </w:t>
            </w:r>
            <w:r w:rsidRPr="001F4793">
              <w:rPr>
                <w:highlight w:val="yellow"/>
                <w:lang w:val="en-US"/>
              </w:rPr>
              <w:t>5</w:t>
            </w:r>
            <w:r w:rsidRPr="001F4793">
              <w:rPr>
                <w:lang w:val="en-US"/>
              </w:rPr>
              <w:t xml:space="preserve"> x K</w:t>
            </w:r>
            <w:r w:rsidRPr="001F4793">
              <w:rPr>
                <w:vertAlign w:val="subscript"/>
                <w:lang w:val="en-US"/>
              </w:rPr>
              <w:t>gap</w:t>
            </w:r>
            <w:r w:rsidRPr="001F4793">
              <w:rPr>
                <w:lang w:val="en-US"/>
              </w:rPr>
              <w:t>) x max(MGRP, SMTC period,DRX cycle)) x CSSF</w:t>
            </w:r>
            <w:r w:rsidRPr="001F4793">
              <w:rPr>
                <w:vertAlign w:val="subscript"/>
                <w:lang w:val="en-US"/>
              </w:rPr>
              <w:t>intra</w:t>
            </w:r>
          </w:p>
        </w:tc>
      </w:tr>
      <w:tr w:rsidR="001F4793" w14:paraId="1817BA54" w14:textId="77777777" w:rsidTr="001F479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C79E" w14:textId="77777777" w:rsidR="001F4793" w:rsidRDefault="001F4793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D037" w14:textId="77777777" w:rsidR="001F4793" w:rsidRPr="001F4793" w:rsidRDefault="001F4793">
            <w:pPr>
              <w:pStyle w:val="TAC"/>
              <w:rPr>
                <w:b/>
                <w:lang w:val="en-US"/>
              </w:rPr>
            </w:pPr>
            <w:r w:rsidRPr="001F4793">
              <w:rPr>
                <w:lang w:val="en-US"/>
              </w:rPr>
              <w:t xml:space="preserve">Ceil( </w:t>
            </w:r>
            <w:r w:rsidRPr="001F4793">
              <w:rPr>
                <w:highlight w:val="yellow"/>
                <w:lang w:val="en-US"/>
              </w:rPr>
              <w:t>5</w:t>
            </w:r>
            <w:r w:rsidRPr="001F4793">
              <w:rPr>
                <w:lang w:val="en-US"/>
              </w:rPr>
              <w:t xml:space="preserve"> x K</w:t>
            </w:r>
            <w:r w:rsidRPr="001F4793">
              <w:rPr>
                <w:vertAlign w:val="subscript"/>
                <w:lang w:val="en-US"/>
              </w:rPr>
              <w:t>gap</w:t>
            </w:r>
            <w:r w:rsidRPr="001F4793">
              <w:rPr>
                <w:lang w:val="en-US"/>
              </w:rPr>
              <w:t xml:space="preserve"> ) x max(MGRP, DRX cycle) x CSSF</w:t>
            </w:r>
            <w:r w:rsidRPr="001F4793">
              <w:rPr>
                <w:vertAlign w:val="subscript"/>
                <w:lang w:val="en-US"/>
              </w:rPr>
              <w:t>intra</w:t>
            </w:r>
          </w:p>
        </w:tc>
      </w:tr>
      <w:tr w:rsidR="001F4793" w14:paraId="47E9F82E" w14:textId="77777777" w:rsidTr="001F479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F504" w14:textId="77777777" w:rsidR="001F4793" w:rsidRDefault="001F4793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>
              <w:rPr>
                <w:sz w:val="18"/>
              </w:rPr>
              <w:t>NOTE 1:</w:t>
            </w:r>
            <w:r>
              <w:rPr>
                <w:rFonts w:cs="Arial"/>
                <w:sz w:val="18"/>
                <w:lang w:eastAsia="ja-JP"/>
              </w:rPr>
              <w:tab/>
            </w:r>
            <w:r>
              <w:rPr>
                <w:sz w:val="18"/>
              </w:rPr>
              <w:t xml:space="preserve">When </w:t>
            </w:r>
            <w:r>
              <w:rPr>
                <w:i/>
                <w:iCs/>
                <w:sz w:val="18"/>
              </w:rPr>
              <w:t>highSpeedMeasFlag-r16</w:t>
            </w:r>
            <w:r>
              <w:rPr>
                <w:rFonts w:eastAsia="Malgun Gothic"/>
                <w:sz w:val="18"/>
                <w:lang w:eastAsia="zh-CN"/>
              </w:rPr>
              <w:t xml:space="preserve"> is</w:t>
            </w:r>
            <w:r>
              <w:rPr>
                <w:sz w:val="18"/>
              </w:rPr>
              <w:t xml:space="preserve"> not configured, M2 = 1.5; When </w:t>
            </w:r>
            <w:r>
              <w:rPr>
                <w:i/>
                <w:iCs/>
                <w:sz w:val="18"/>
              </w:rPr>
              <w:t>highSpeedMeasFlag-r16</w:t>
            </w:r>
            <w:r>
              <w:rPr>
                <w:rFonts w:eastAsia="Malgun Gothic"/>
                <w:sz w:val="18"/>
                <w:lang w:eastAsia="zh-CN"/>
              </w:rPr>
              <w:t xml:space="preserve"> is</w:t>
            </w:r>
            <w:r>
              <w:rPr>
                <w:sz w:val="18"/>
              </w:rPr>
              <w:t xml:space="preserve"> configured, M2 = 1.5 if SMTC periodicity &gt; 40 ms, otherwise M2=1.</w:t>
            </w:r>
          </w:p>
          <w:p w14:paraId="6CEB85BF" w14:textId="77777777" w:rsidR="001F4793" w:rsidRPr="001F4793" w:rsidRDefault="001F4793">
            <w:pPr>
              <w:pStyle w:val="TAN"/>
              <w:rPr>
                <w:lang w:val="en-US"/>
              </w:rPr>
            </w:pPr>
            <w:r w:rsidRPr="001F4793">
              <w:rPr>
                <w:lang w:val="en-US"/>
              </w:rPr>
              <w:t>NOTE 2:</w:t>
            </w:r>
            <w:r w:rsidRPr="001F4793">
              <w:rPr>
                <w:rFonts w:cs="Arial"/>
                <w:lang w:val="en-US" w:eastAsia="ja-JP"/>
              </w:rPr>
              <w:tab/>
            </w:r>
            <w:r>
              <w:rPr>
                <w:rFonts w:eastAsia="Malgun Gothic"/>
                <w:lang w:val="en-US"/>
              </w:rPr>
              <w:t xml:space="preserve">When </w:t>
            </w:r>
            <w:r>
              <w:rPr>
                <w:rFonts w:eastAsia="Malgun Gothic"/>
                <w:i/>
                <w:iCs/>
                <w:lang w:val="en-US"/>
              </w:rPr>
              <w:t>highSpeedMeasFlag-r16</w:t>
            </w:r>
            <w:r>
              <w:rPr>
                <w:rFonts w:eastAsia="Malgun Gothic"/>
                <w:lang w:val="en-US"/>
              </w:rPr>
              <w:t xml:space="preserve"> is configured, the requirements apply only to </w:t>
            </w:r>
            <w:r w:rsidRPr="001F4793">
              <w:rPr>
                <w:lang w:val="en-US"/>
              </w:rPr>
              <w:t xml:space="preserve">UE supporting either </w:t>
            </w:r>
            <w:r w:rsidRPr="001F4793">
              <w:rPr>
                <w:i/>
                <w:iCs/>
                <w:lang w:val="en-US"/>
              </w:rPr>
              <w:t xml:space="preserve">measurementEnhancement-r16 </w:t>
            </w:r>
            <w:r w:rsidRPr="001F4793">
              <w:rPr>
                <w:lang w:val="en-US"/>
              </w:rPr>
              <w:t>or</w:t>
            </w:r>
            <w:r w:rsidRPr="001F4793">
              <w:rPr>
                <w:i/>
                <w:iCs/>
                <w:lang w:val="en-US"/>
              </w:rPr>
              <w:t xml:space="preserve"> intraNR-</w:t>
            </w:r>
            <w:r>
              <w:rPr>
                <w:i/>
                <w:iCs/>
                <w:lang w:val="en-US"/>
              </w:rPr>
              <w:t>M</w:t>
            </w:r>
            <w:r w:rsidRPr="001F4793">
              <w:rPr>
                <w:i/>
                <w:iCs/>
                <w:lang w:val="en-US"/>
              </w:rPr>
              <w:t>easurementEnhancement-r16</w:t>
            </w:r>
            <w:r w:rsidRPr="001F4793">
              <w:rPr>
                <w:lang w:val="en-US"/>
              </w:rPr>
              <w:t xml:space="preserve"> on </w:t>
            </w:r>
            <w:r>
              <w:rPr>
                <w:rFonts w:eastAsia="Malgun Gothic"/>
                <w:lang w:val="en-US"/>
              </w:rPr>
              <w:t>measurements of the primary component carrier and do not apply to measurements of a secondary component carrier with active SCell</w:t>
            </w:r>
            <w:r w:rsidRPr="001F4793">
              <w:rPr>
                <w:lang w:val="en-US"/>
              </w:rPr>
              <w:t>.</w:t>
            </w:r>
          </w:p>
          <w:p w14:paraId="2276F4CA" w14:textId="77777777" w:rsidR="001F4793" w:rsidRPr="001F4793" w:rsidRDefault="001F4793">
            <w:pPr>
              <w:pStyle w:val="TAN"/>
              <w:rPr>
                <w:lang w:val="en-US"/>
              </w:rPr>
            </w:pPr>
            <w:r w:rsidRPr="001F4793">
              <w:rPr>
                <w:lang w:val="en-US"/>
              </w:rPr>
              <w:t>NOTE 3:</w:t>
            </w:r>
            <w:r w:rsidRPr="001F4793">
              <w:rPr>
                <w:lang w:val="en-US"/>
              </w:rPr>
              <w:tab/>
              <w:t>For a UE supporting concurrent measurement gaps, if multiple concurrent gaps are configured, the MGRP is the periodicity of the MG pattern associated to the intra-frequency layer.</w:t>
            </w:r>
          </w:p>
          <w:p w14:paraId="48999B5C" w14:textId="77777777" w:rsidR="001F4793" w:rsidRPr="001F4793" w:rsidRDefault="001F4793">
            <w:pPr>
              <w:pStyle w:val="TAN"/>
              <w:rPr>
                <w:lang w:val="en-US"/>
              </w:rPr>
            </w:pPr>
            <w:r w:rsidRPr="001F4793">
              <w:rPr>
                <w:lang w:val="en-US"/>
              </w:rPr>
              <w:t>NOTE 4:</w:t>
            </w:r>
            <w:r w:rsidRPr="001F4793">
              <w:rPr>
                <w:lang w:val="en-US"/>
              </w:rPr>
              <w:tab/>
            </w:r>
            <w:r>
              <w:rPr>
                <w:rFonts w:eastAsia="等线"/>
                <w:lang w:val="en-US"/>
              </w:rPr>
              <w:t xml:space="preserve">When </w:t>
            </w:r>
            <w:r w:rsidRPr="001F4793">
              <w:rPr>
                <w:lang w:val="en-US"/>
              </w:rPr>
              <w:t>highSpeedMeasCA-Scell-r17</w:t>
            </w:r>
            <w:r>
              <w:rPr>
                <w:rFonts w:eastAsia="等线"/>
                <w:lang w:val="en-US"/>
              </w:rPr>
              <w:t xml:space="preserve">  is configured, the requirements apply to </w:t>
            </w:r>
            <w:r w:rsidRPr="001F4793">
              <w:rPr>
                <w:lang w:val="en-US"/>
              </w:rPr>
              <w:t xml:space="preserve">UE on </w:t>
            </w:r>
            <w:r>
              <w:rPr>
                <w:rFonts w:eastAsia="等线"/>
                <w:lang w:val="en-US"/>
              </w:rPr>
              <w:t>measurements of secondary component carrier with active SCell</w:t>
            </w:r>
            <w:r w:rsidRPr="001F4793">
              <w:rPr>
                <w:lang w:val="en-US"/>
              </w:rPr>
              <w:t>.</w:t>
            </w:r>
          </w:p>
        </w:tc>
      </w:tr>
    </w:tbl>
    <w:p w14:paraId="1929BA4B" w14:textId="77777777" w:rsidR="001F4793" w:rsidRPr="001F4793" w:rsidRDefault="001F4793" w:rsidP="001F4793">
      <w:pPr>
        <w:pStyle w:val="TH"/>
        <w:rPr>
          <w:rFonts w:eastAsia="Times New Roman" w:cs="Times New Roman"/>
          <w:szCs w:val="20"/>
          <w:lang w:val="en-US" w:eastAsia="en-GB"/>
        </w:rPr>
      </w:pPr>
      <w:r w:rsidRPr="001F4793">
        <w:rPr>
          <w:lang w:val="en-US"/>
        </w:rPr>
        <w:t>Table 9.2.7.1-1: Time period for PSS/SSS detection with NCSG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F4793" w14:paraId="36EF9322" w14:textId="77777777" w:rsidTr="001F479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8DBC" w14:textId="77777777" w:rsidR="001F4793" w:rsidRDefault="001F4793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51DE" w14:textId="77777777" w:rsidR="001F4793" w:rsidRDefault="001F4793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:rsidR="001F4793" w14:paraId="324391BA" w14:textId="77777777" w:rsidTr="001F479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3EE5" w14:textId="77777777" w:rsidR="001F4793" w:rsidRDefault="001F4793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8BDE" w14:textId="77777777" w:rsidR="001F4793" w:rsidRPr="001F4793" w:rsidRDefault="001F4793">
            <w:pPr>
              <w:pStyle w:val="TAC"/>
              <w:rPr>
                <w:lang w:val="en-US"/>
              </w:rPr>
            </w:pPr>
            <w:r w:rsidRPr="001F4793">
              <w:rPr>
                <w:lang w:val="en-US"/>
              </w:rPr>
              <w:t xml:space="preserve">max(600ms, </w:t>
            </w:r>
            <w:r w:rsidRPr="001F4793">
              <w:rPr>
                <w:highlight w:val="yellow"/>
                <w:lang w:val="en-US"/>
              </w:rPr>
              <w:t>5</w:t>
            </w:r>
            <w:r w:rsidRPr="001F4793">
              <w:rPr>
                <w:lang w:val="en-US"/>
              </w:rPr>
              <w:t xml:space="preserve"> x max(VIRP, SMTC period)) x CSSF</w:t>
            </w:r>
            <w:r w:rsidRPr="001F4793">
              <w:rPr>
                <w:vertAlign w:val="subscript"/>
                <w:lang w:val="en-US"/>
              </w:rPr>
              <w:t>intra</w:t>
            </w:r>
          </w:p>
        </w:tc>
      </w:tr>
      <w:tr w:rsidR="001F4793" w14:paraId="48C2C735" w14:textId="77777777" w:rsidTr="001F479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4A62" w14:textId="77777777" w:rsidR="001F4793" w:rsidRDefault="001F4793">
            <w:pPr>
              <w:pStyle w:val="TAC"/>
            </w:pPr>
            <w:r>
              <w:t>DRX cycle</w:t>
            </w:r>
            <w:r>
              <w:rPr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8C30" w14:textId="77777777" w:rsidR="001F4793" w:rsidRPr="001F4793" w:rsidRDefault="001F4793">
            <w:pPr>
              <w:pStyle w:val="TAC"/>
              <w:rPr>
                <w:b/>
                <w:lang w:val="en-US"/>
              </w:rPr>
            </w:pPr>
            <w:r w:rsidRPr="001F4793">
              <w:rPr>
                <w:lang w:val="en-US"/>
              </w:rPr>
              <w:t>max(600ms, ceil(M2</w:t>
            </w:r>
            <w:r w:rsidRPr="001F4793">
              <w:rPr>
                <w:vertAlign w:val="superscript"/>
                <w:lang w:val="en-US"/>
              </w:rPr>
              <w:t>Note 1</w:t>
            </w:r>
            <w:r w:rsidRPr="001F4793">
              <w:rPr>
                <w:lang w:val="en-US"/>
              </w:rPr>
              <w:t xml:space="preserve">x </w:t>
            </w:r>
            <w:r w:rsidRPr="001F4793">
              <w:rPr>
                <w:highlight w:val="yellow"/>
                <w:lang w:val="en-US"/>
              </w:rPr>
              <w:t>5</w:t>
            </w:r>
            <w:r w:rsidRPr="001F4793">
              <w:rPr>
                <w:lang w:val="en-US"/>
              </w:rPr>
              <w:t>) x max(VIRP, SMTC period,DRX cycle)) x CSSF</w:t>
            </w:r>
            <w:r w:rsidRPr="001F4793">
              <w:rPr>
                <w:vertAlign w:val="subscript"/>
                <w:lang w:val="en-US"/>
              </w:rPr>
              <w:t>intra</w:t>
            </w:r>
          </w:p>
        </w:tc>
      </w:tr>
      <w:tr w:rsidR="001F4793" w14:paraId="769A2146" w14:textId="77777777" w:rsidTr="001F4793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17D0" w14:textId="77777777" w:rsidR="001F4793" w:rsidRDefault="001F4793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856A" w14:textId="77777777" w:rsidR="001F4793" w:rsidRPr="001F4793" w:rsidRDefault="001F4793">
            <w:pPr>
              <w:pStyle w:val="TAC"/>
              <w:rPr>
                <w:b/>
                <w:lang w:val="en-US"/>
              </w:rPr>
            </w:pPr>
            <w:r w:rsidRPr="001F4793">
              <w:rPr>
                <w:highlight w:val="yellow"/>
                <w:lang w:val="en-US"/>
              </w:rPr>
              <w:t>5</w:t>
            </w:r>
            <w:r w:rsidRPr="001F4793">
              <w:rPr>
                <w:lang w:val="en-US"/>
              </w:rPr>
              <w:t xml:space="preserve"> x max(VIRP, DRX cycle) x CSSF</w:t>
            </w:r>
            <w:r w:rsidRPr="001F4793">
              <w:rPr>
                <w:vertAlign w:val="subscript"/>
                <w:lang w:val="en-US"/>
              </w:rPr>
              <w:t>intra</w:t>
            </w:r>
          </w:p>
        </w:tc>
      </w:tr>
      <w:tr w:rsidR="001F4793" w14:paraId="098CA60A" w14:textId="77777777" w:rsidTr="001F479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7EAE" w14:textId="77777777" w:rsidR="001F4793" w:rsidRPr="001F4793" w:rsidRDefault="001F4793">
            <w:pPr>
              <w:pStyle w:val="TAN"/>
              <w:rPr>
                <w:lang w:val="en-US"/>
              </w:rPr>
            </w:pPr>
            <w:r w:rsidRPr="001F4793">
              <w:rPr>
                <w:lang w:val="en-US"/>
              </w:rPr>
              <w:t>NOTE 1:</w:t>
            </w:r>
            <w:r w:rsidRPr="001F4793">
              <w:rPr>
                <w:rFonts w:cs="Arial"/>
                <w:lang w:val="en-US" w:eastAsia="ja-JP"/>
              </w:rPr>
              <w:tab/>
            </w:r>
            <w:r w:rsidRPr="001F4793">
              <w:rPr>
                <w:lang w:val="en-US"/>
              </w:rPr>
              <w:t xml:space="preserve">When </w:t>
            </w:r>
            <w:r w:rsidRPr="001F4793">
              <w:rPr>
                <w:i/>
                <w:iCs/>
                <w:lang w:val="en-US"/>
              </w:rPr>
              <w:t>highSpeedMeasFlag-r16</w:t>
            </w:r>
            <w:r w:rsidRPr="001F4793">
              <w:rPr>
                <w:lang w:val="en-US"/>
              </w:rPr>
              <w:t xml:space="preserve"> is not configured, M2 = 1.5; When </w:t>
            </w:r>
            <w:r w:rsidRPr="001F4793">
              <w:rPr>
                <w:i/>
                <w:iCs/>
                <w:lang w:val="en-US"/>
              </w:rPr>
              <w:t>highSpeedMeasFlag-r16</w:t>
            </w:r>
            <w:r w:rsidRPr="001F4793">
              <w:rPr>
                <w:lang w:val="en-US"/>
              </w:rPr>
              <w:t xml:space="preserve"> is configured, M2 = 1.5 if SMTC periodicity &gt; 40 ms, otherwise M2=1.</w:t>
            </w:r>
          </w:p>
          <w:p w14:paraId="7837A39D" w14:textId="77777777" w:rsidR="001F4793" w:rsidRPr="001F4793" w:rsidRDefault="001F4793">
            <w:pPr>
              <w:pStyle w:val="TAN"/>
              <w:rPr>
                <w:lang w:val="en-US"/>
              </w:rPr>
            </w:pPr>
            <w:r w:rsidRPr="001F4793">
              <w:rPr>
                <w:lang w:val="en-US"/>
              </w:rPr>
              <w:t>NOTE 2:</w:t>
            </w:r>
            <w:r w:rsidRPr="001F4793">
              <w:rPr>
                <w:rFonts w:cs="Arial"/>
                <w:lang w:val="en-US" w:eastAsia="ja-JP"/>
              </w:rPr>
              <w:tab/>
            </w:r>
            <w:r>
              <w:rPr>
                <w:lang w:val="en-US"/>
              </w:rPr>
              <w:t xml:space="preserve">When </w:t>
            </w:r>
            <w:r>
              <w:rPr>
                <w:i/>
                <w:iCs/>
                <w:lang w:val="en-US"/>
              </w:rPr>
              <w:t>highSpeedMeasFlag-r16</w:t>
            </w:r>
            <w:r>
              <w:rPr>
                <w:lang w:val="en-US"/>
              </w:rPr>
              <w:t xml:space="preserve"> is configured, the requirements apply only to </w:t>
            </w:r>
            <w:r w:rsidRPr="001F4793">
              <w:rPr>
                <w:lang w:val="en-US"/>
              </w:rPr>
              <w:t xml:space="preserve">UE supporting either </w:t>
            </w:r>
            <w:r w:rsidRPr="001F4793">
              <w:rPr>
                <w:i/>
                <w:iCs/>
                <w:lang w:val="en-US"/>
              </w:rPr>
              <w:t xml:space="preserve">measurementEnhancement-r16 </w:t>
            </w:r>
            <w:r w:rsidRPr="001F4793">
              <w:rPr>
                <w:lang w:val="en-US"/>
              </w:rPr>
              <w:t>or</w:t>
            </w:r>
            <w:r w:rsidRPr="001F4793">
              <w:rPr>
                <w:i/>
                <w:iCs/>
                <w:lang w:val="en-US"/>
              </w:rPr>
              <w:t xml:space="preserve"> [intraRAT-</w:t>
            </w:r>
            <w:r>
              <w:rPr>
                <w:i/>
                <w:iCs/>
                <w:lang w:val="en-US"/>
              </w:rPr>
              <w:t>M</w:t>
            </w:r>
            <w:r w:rsidRPr="001F4793">
              <w:rPr>
                <w:i/>
                <w:iCs/>
                <w:lang w:val="en-US"/>
              </w:rPr>
              <w:t>easurementEnhancement-r16]</w:t>
            </w:r>
            <w:r w:rsidRPr="001F4793">
              <w:rPr>
                <w:lang w:val="en-US"/>
              </w:rPr>
              <w:t xml:space="preserve"> on </w:t>
            </w:r>
            <w:r>
              <w:rPr>
                <w:lang w:val="en-US"/>
              </w:rPr>
              <w:t>measurements of the primary component carrier and do not apply to measurements of a secondary component carrier with active SCell</w:t>
            </w:r>
            <w:r w:rsidRPr="001F4793">
              <w:rPr>
                <w:lang w:val="en-US"/>
              </w:rPr>
              <w:t>.</w:t>
            </w:r>
          </w:p>
        </w:tc>
      </w:tr>
    </w:tbl>
    <w:p w14:paraId="0B4E2114" w14:textId="284AFA05" w:rsidR="00BD2E34" w:rsidRDefault="00BD2E34" w:rsidP="00BD2E34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For inter-frequency measurement: </w:t>
      </w:r>
    </w:p>
    <w:p w14:paraId="1185C0B5" w14:textId="4487B007" w:rsidR="005350E3" w:rsidRPr="005350E3" w:rsidRDefault="005350E3" w:rsidP="005350E3">
      <w:pPr>
        <w:pStyle w:val="TH"/>
        <w:rPr>
          <w:rFonts w:eastAsia="Times New Roman" w:cs="Times New Roman"/>
          <w:szCs w:val="20"/>
          <w:lang w:val="en-US" w:eastAsia="en-GB"/>
        </w:rPr>
      </w:pPr>
      <w:r w:rsidRPr="005350E3">
        <w:rPr>
          <w:lang w:val="en-US"/>
        </w:rPr>
        <w:lastRenderedPageBreak/>
        <w:t>Table 9.3.4-1: Time period for PSS/SSS detection</w:t>
      </w:r>
      <w:r>
        <w:rPr>
          <w:lang w:val="en-US"/>
        </w:rPr>
        <w:t xml:space="preserve"> with gap</w:t>
      </w:r>
      <w:r w:rsidRPr="005350E3">
        <w:rPr>
          <w:lang w:val="en-US"/>
        </w:rPr>
        <w:t xml:space="preserve">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5350E3" w14:paraId="4D2055CA" w14:textId="77777777" w:rsidTr="005350E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9015" w14:textId="77777777" w:rsidR="005350E3" w:rsidRDefault="005350E3">
            <w:pPr>
              <w:pStyle w:val="TAH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558A" w14:textId="77777777" w:rsidR="005350E3" w:rsidRDefault="005350E3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:rsidR="005350E3" w14:paraId="0EBC9CA2" w14:textId="77777777" w:rsidTr="005350E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0B3C" w14:textId="77777777" w:rsidR="005350E3" w:rsidRDefault="005350E3">
            <w:pPr>
              <w:pStyle w:val="TAC"/>
            </w:pPr>
            <w: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E95E" w14:textId="77777777" w:rsidR="005350E3" w:rsidRPr="005350E3" w:rsidRDefault="005350E3">
            <w:pPr>
              <w:pStyle w:val="TAC"/>
              <w:rPr>
                <w:lang w:val="en-US"/>
              </w:rPr>
            </w:pPr>
            <w:r w:rsidRPr="005350E3">
              <w:rPr>
                <w:lang w:val="en-US"/>
              </w:rPr>
              <w:t xml:space="preserve"> Max(600ms, Ceil(</w:t>
            </w:r>
            <w:r w:rsidRPr="00C02BF4">
              <w:rPr>
                <w:highlight w:val="yellow"/>
                <w:lang w:val="en-US"/>
              </w:rPr>
              <w:t>8</w:t>
            </w:r>
            <w:r w:rsidRPr="005350E3">
              <w:rPr>
                <w:lang w:val="en-US"/>
              </w:rPr>
              <w:t xml:space="preserve"> * K</w:t>
            </w:r>
            <w:r w:rsidRPr="005350E3">
              <w:rPr>
                <w:vertAlign w:val="subscript"/>
                <w:lang w:val="en-US"/>
              </w:rPr>
              <w:t>gap</w:t>
            </w:r>
            <w:r w:rsidRPr="005350E3">
              <w:rPr>
                <w:lang w:val="en-US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 w:rsidRPr="005350E3">
              <w:rPr>
                <w:lang w:val="en-US"/>
              </w:rP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 w:rsidRPr="005350E3">
              <w:rPr>
                <w:lang w:val="en-US"/>
              </w:rPr>
              <w:t xml:space="preserve"> CSSF</w:t>
            </w:r>
            <w:r w:rsidRPr="005350E3">
              <w:rPr>
                <w:vertAlign w:val="subscript"/>
                <w:lang w:val="en-US"/>
              </w:rPr>
              <w:t>inter</w:t>
            </w:r>
          </w:p>
        </w:tc>
      </w:tr>
      <w:tr w:rsidR="005350E3" w14:paraId="6D30C14C" w14:textId="77777777" w:rsidTr="005350E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B263" w14:textId="77777777" w:rsidR="005350E3" w:rsidRDefault="005350E3">
            <w:pPr>
              <w:pStyle w:val="TAC"/>
            </w:pPr>
            <w: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815E" w14:textId="77777777" w:rsidR="005350E3" w:rsidRPr="005350E3" w:rsidRDefault="005350E3">
            <w:pPr>
              <w:pStyle w:val="TAC"/>
              <w:rPr>
                <w:b/>
                <w:lang w:val="en-US"/>
              </w:rPr>
            </w:pPr>
            <w:r w:rsidRPr="005350E3">
              <w:rPr>
                <w:lang w:val="en-US"/>
              </w:rPr>
              <w:t>Max(600ms, Ceil(</w:t>
            </w:r>
            <w:r w:rsidRPr="00C02BF4">
              <w:rPr>
                <w:highlight w:val="yellow"/>
                <w:lang w:val="en-US"/>
              </w:rPr>
              <w:t>8</w:t>
            </w:r>
            <w:r w:rsidRPr="005350E3">
              <w:rPr>
                <w:lang w:val="en-US"/>
              </w:rPr>
              <w:t>*1.5 * K</w:t>
            </w:r>
            <w:r w:rsidRPr="005350E3">
              <w:rPr>
                <w:vertAlign w:val="subscript"/>
                <w:lang w:val="en-US"/>
              </w:rPr>
              <w:t>gap</w:t>
            </w:r>
            <w:r w:rsidRPr="005350E3">
              <w:rPr>
                <w:lang w:val="en-US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 w:rsidRPr="005350E3">
              <w:rPr>
                <w:lang w:val="en-US"/>
              </w:rP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 w:rsidRPr="005350E3">
              <w:rPr>
                <w:lang w:val="en-US"/>
              </w:rPr>
              <w:t xml:space="preserve"> CSSF</w:t>
            </w:r>
            <w:r w:rsidRPr="005350E3">
              <w:rPr>
                <w:vertAlign w:val="subscript"/>
                <w:lang w:val="en-US"/>
              </w:rPr>
              <w:t>inter</w:t>
            </w:r>
          </w:p>
        </w:tc>
      </w:tr>
      <w:tr w:rsidR="005350E3" w14:paraId="6652C4A7" w14:textId="77777777" w:rsidTr="005350E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6BC3" w14:textId="77777777" w:rsidR="005350E3" w:rsidRDefault="005350E3">
            <w:pPr>
              <w:pStyle w:val="TAC"/>
              <w:rPr>
                <w:b/>
              </w:rPr>
            </w:pPr>
            <w:r>
              <w:t>DRX cycle &gt; 320ms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C1BA" w14:textId="77777777" w:rsidR="005350E3" w:rsidRPr="005350E3" w:rsidRDefault="005350E3">
            <w:pPr>
              <w:pStyle w:val="TAC"/>
              <w:rPr>
                <w:b/>
                <w:lang w:val="en-US"/>
              </w:rPr>
            </w:pPr>
            <w:r w:rsidRPr="005350E3">
              <w:rPr>
                <w:lang w:val="en-US"/>
              </w:rPr>
              <w:t>Ceil(</w:t>
            </w:r>
            <w:r w:rsidRPr="00C02BF4">
              <w:rPr>
                <w:highlight w:val="yellow"/>
                <w:lang w:val="en-US"/>
              </w:rPr>
              <w:t>8</w:t>
            </w:r>
            <w:r w:rsidRPr="005350E3">
              <w:rPr>
                <w:lang w:val="en-US"/>
              </w:rPr>
              <w:t xml:space="preserve"> * K</w:t>
            </w:r>
            <w:r w:rsidRPr="005350E3">
              <w:rPr>
                <w:vertAlign w:val="subscript"/>
                <w:lang w:val="en-US"/>
              </w:rPr>
              <w:t>gap</w:t>
            </w:r>
            <w:r w:rsidRPr="005350E3">
              <w:rPr>
                <w:lang w:val="en-US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 w:rsidRPr="005350E3">
              <w:rPr>
                <w:lang w:val="en-US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 w:rsidRPr="005350E3">
              <w:rPr>
                <w:lang w:val="en-US"/>
              </w:rPr>
              <w:t xml:space="preserve"> CSSF</w:t>
            </w:r>
            <w:r w:rsidRPr="005350E3">
              <w:rPr>
                <w:vertAlign w:val="subscript"/>
                <w:lang w:val="en-US"/>
              </w:rPr>
              <w:t>inter</w:t>
            </w:r>
          </w:p>
        </w:tc>
      </w:tr>
      <w:tr w:rsidR="005350E3" w14:paraId="29766538" w14:textId="77777777" w:rsidTr="005350E3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2179" w14:textId="77777777" w:rsidR="005350E3" w:rsidRPr="005350E3" w:rsidRDefault="005350E3">
            <w:pPr>
              <w:pStyle w:val="TAN"/>
              <w:rPr>
                <w:lang w:val="en-US"/>
              </w:rPr>
            </w:pPr>
            <w:r w:rsidRPr="005350E3">
              <w:rPr>
                <w:lang w:val="en-US"/>
              </w:rPr>
              <w:t>NOTE 1:</w:t>
            </w:r>
            <w:r w:rsidRPr="005350E3">
              <w:rPr>
                <w:lang w:val="en-US"/>
              </w:rPr>
              <w:tab/>
              <w:t>DRX or non DRX requirements apply according to the conditions described in clause 3.6.1</w:t>
            </w:r>
          </w:p>
          <w:p w14:paraId="46C3DA86" w14:textId="77777777" w:rsidR="005350E3" w:rsidRPr="005350E3" w:rsidRDefault="005350E3">
            <w:pPr>
              <w:pStyle w:val="TAN"/>
              <w:rPr>
                <w:lang w:val="en-US"/>
              </w:rPr>
            </w:pPr>
            <w:r w:rsidRPr="005350E3">
              <w:rPr>
                <w:lang w:val="en-US"/>
              </w:rPr>
              <w:t>NOTE 2:</w:t>
            </w:r>
            <w:r w:rsidRPr="005350E3">
              <w:rPr>
                <w:lang w:val="en-US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  <w:p w14:paraId="62A33007" w14:textId="77777777" w:rsidR="005350E3" w:rsidRPr="005350E3" w:rsidRDefault="005350E3">
            <w:pPr>
              <w:pStyle w:val="TAN"/>
              <w:rPr>
                <w:lang w:val="en-US"/>
              </w:rPr>
            </w:pPr>
            <w:r w:rsidRPr="005350E3">
              <w:rPr>
                <w:lang w:val="en-US"/>
              </w:rPr>
              <w:t>NOTE 3:</w:t>
            </w:r>
            <w:r w:rsidRPr="005350E3">
              <w:rPr>
                <w:lang w:val="en-US"/>
              </w:rPr>
              <w:tab/>
              <w:t>For a UE supporting concurrent gaps, the MRGP above is the MRGP of the measurement gap associated with the target frequency layer to be measured if concurrent measurement gaps are configured.</w:t>
            </w:r>
          </w:p>
        </w:tc>
      </w:tr>
    </w:tbl>
    <w:p w14:paraId="37151FA0" w14:textId="640DFE8E" w:rsidR="00C02BF4" w:rsidRPr="00C02BF4" w:rsidRDefault="00C02BF4" w:rsidP="00C02BF4">
      <w:pPr>
        <w:pStyle w:val="TH"/>
        <w:rPr>
          <w:rFonts w:eastAsia="Times New Roman" w:cs="Times New Roman"/>
          <w:szCs w:val="20"/>
          <w:lang w:val="en-US" w:eastAsia="en-GB"/>
        </w:rPr>
      </w:pPr>
      <w:r w:rsidRPr="00C02BF4">
        <w:rPr>
          <w:lang w:val="en-US"/>
        </w:rPr>
        <w:t>Table 9.3.9.1-1: Time period for PSS/SSS detection</w:t>
      </w:r>
      <w:r>
        <w:rPr>
          <w:lang w:val="en-US"/>
        </w:rPr>
        <w:t xml:space="preserve"> without gap</w:t>
      </w:r>
      <w:r w:rsidRPr="00C02BF4">
        <w:rPr>
          <w:lang w:val="en-US"/>
        </w:rPr>
        <w:t>,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7"/>
        <w:gridCol w:w="4275"/>
      </w:tblGrid>
      <w:tr w:rsidR="00C02BF4" w14:paraId="3E446A09" w14:textId="77777777" w:rsidTr="00C02BF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091A" w14:textId="77777777" w:rsidR="00C02BF4" w:rsidRDefault="00C02BF4">
            <w:pPr>
              <w:pStyle w:val="TAH"/>
            </w:pPr>
            <w:r>
              <w:t>DRX cycle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0B53" w14:textId="77777777" w:rsidR="00C02BF4" w:rsidRDefault="00C02BF4">
            <w:pPr>
              <w:pStyle w:val="TAH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:rsidR="00C02BF4" w14:paraId="265941FC" w14:textId="77777777" w:rsidTr="00C02BF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B0E9" w14:textId="77777777" w:rsidR="00C02BF4" w:rsidRDefault="00C02BF4">
            <w:pPr>
              <w:pStyle w:val="TAC"/>
              <w:rPr>
                <w:lang w:eastAsia="en-GB"/>
              </w:rPr>
            </w:pPr>
            <w:r>
              <w:t>No DRX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3CC17" w14:textId="77777777" w:rsidR="00C02BF4" w:rsidRPr="00C02BF4" w:rsidRDefault="00C02BF4">
            <w:pPr>
              <w:pStyle w:val="TAC"/>
              <w:rPr>
                <w:lang w:val="en-US"/>
              </w:rPr>
            </w:pPr>
            <w:r w:rsidRPr="00C02BF4">
              <w:rPr>
                <w:lang w:val="en-US"/>
              </w:rPr>
              <w:t xml:space="preserve">max( 600ms, ceil( </w:t>
            </w:r>
            <w:r w:rsidRPr="0009661D">
              <w:rPr>
                <w:highlight w:val="yellow"/>
                <w:lang w:val="en-US"/>
              </w:rPr>
              <w:t>5</w:t>
            </w:r>
            <w:r w:rsidRPr="00C02BF4">
              <w:rPr>
                <w:lang w:val="en-US"/>
              </w:rPr>
              <w:t xml:space="preserve"> x K</w:t>
            </w:r>
            <w:r w:rsidRPr="00C02BF4">
              <w:rPr>
                <w:vertAlign w:val="subscript"/>
                <w:lang w:val="en-US"/>
              </w:rPr>
              <w:t>p</w:t>
            </w:r>
            <w:r w:rsidRPr="00C02BF4">
              <w:rPr>
                <w:lang w:val="en-US"/>
              </w:rPr>
              <w:t>) x SMTC period )</w:t>
            </w:r>
            <w:r w:rsidRPr="00C02BF4">
              <w:rPr>
                <w:vertAlign w:val="superscript"/>
                <w:lang w:val="en-US"/>
              </w:rPr>
              <w:t>Note 1</w:t>
            </w:r>
            <w:r w:rsidRPr="00C02BF4">
              <w:rPr>
                <w:lang w:val="en-US"/>
              </w:rPr>
              <w:t xml:space="preserve"> x CSSF</w:t>
            </w:r>
            <w:r w:rsidRPr="00C02BF4">
              <w:rPr>
                <w:vertAlign w:val="subscript"/>
                <w:lang w:val="en-US"/>
              </w:rPr>
              <w:t>inter</w:t>
            </w:r>
          </w:p>
        </w:tc>
      </w:tr>
      <w:tr w:rsidR="00C02BF4" w14:paraId="16818D2B" w14:textId="77777777" w:rsidTr="00C02BF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519CB" w14:textId="77777777" w:rsidR="00C02BF4" w:rsidRDefault="00C02BF4">
            <w:pPr>
              <w:pStyle w:val="TAC"/>
              <w:rPr>
                <w:lang w:eastAsia="en-GB"/>
              </w:rPr>
            </w:pPr>
            <w:r>
              <w:t>DRX cycle</w:t>
            </w:r>
            <w:r>
              <w:rPr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51E4" w14:textId="77777777" w:rsidR="00C02BF4" w:rsidRPr="00C02BF4" w:rsidRDefault="00C02BF4">
            <w:pPr>
              <w:pStyle w:val="TAC"/>
              <w:rPr>
                <w:b/>
                <w:lang w:val="en-US"/>
              </w:rPr>
            </w:pPr>
            <w:r w:rsidRPr="00C02BF4">
              <w:rPr>
                <w:lang w:val="en-US"/>
              </w:rPr>
              <w:t xml:space="preserve">max( 600ms, ceil(M2x </w:t>
            </w:r>
            <w:r w:rsidRPr="0009661D">
              <w:rPr>
                <w:highlight w:val="yellow"/>
                <w:lang w:val="en-US"/>
              </w:rPr>
              <w:t>5</w:t>
            </w:r>
            <w:r w:rsidRPr="00C02BF4">
              <w:rPr>
                <w:lang w:val="en-US"/>
              </w:rPr>
              <w:t xml:space="preserve"> x K</w:t>
            </w:r>
            <w:r w:rsidRPr="00C02BF4">
              <w:rPr>
                <w:vertAlign w:val="subscript"/>
                <w:lang w:val="en-US"/>
              </w:rPr>
              <w:t>p</w:t>
            </w:r>
            <w:r w:rsidRPr="00C02BF4">
              <w:rPr>
                <w:lang w:val="en-US"/>
              </w:rPr>
              <w:t>) x max(SMTC period,DRX cycle)) x CSSF</w:t>
            </w:r>
            <w:r w:rsidRPr="00C02BF4">
              <w:rPr>
                <w:vertAlign w:val="subscript"/>
                <w:lang w:val="en-US"/>
              </w:rPr>
              <w:t>inter</w:t>
            </w:r>
          </w:p>
        </w:tc>
      </w:tr>
      <w:tr w:rsidR="00C02BF4" w14:paraId="3266DA24" w14:textId="77777777" w:rsidTr="00C02BF4">
        <w:trPr>
          <w:jc w:val="center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6F7C" w14:textId="77777777" w:rsidR="00C02BF4" w:rsidRDefault="00C02BF4">
            <w:pPr>
              <w:pStyle w:val="TAC"/>
              <w:rPr>
                <w:lang w:eastAsia="en-GB"/>
              </w:rPr>
            </w:pPr>
            <w:r>
              <w:t>DRX cycle&gt;320ms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98C0" w14:textId="77777777" w:rsidR="00C02BF4" w:rsidRDefault="00C02BF4">
            <w:pPr>
              <w:pStyle w:val="TAC"/>
              <w:rPr>
                <w:b/>
                <w:lang w:val="fr-FR"/>
              </w:rPr>
            </w:pPr>
            <w:r>
              <w:rPr>
                <w:lang w:val="fr-FR"/>
              </w:rPr>
              <w:t>ceil(</w:t>
            </w:r>
            <w:r w:rsidRPr="0009661D">
              <w:rPr>
                <w:highlight w:val="yellow"/>
                <w:lang w:val="fr-FR"/>
              </w:rPr>
              <w:t>5</w:t>
            </w:r>
            <w:r>
              <w:rPr>
                <w:lang w:val="fr-FR"/>
              </w:rPr>
              <w:t xml:space="preserve"> x K</w:t>
            </w:r>
            <w:r>
              <w:rPr>
                <w:vertAlign w:val="subscript"/>
                <w:lang w:val="fr-FR"/>
              </w:rPr>
              <w:t>p</w:t>
            </w:r>
            <w:r>
              <w:rPr>
                <w:lang w:val="fr-FR"/>
              </w:rPr>
              <w:t>) x DRX cycle x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 w:rsidR="00C02BF4" w14:paraId="6348DAC5" w14:textId="77777777" w:rsidTr="00C02BF4">
        <w:trPr>
          <w:jc w:val="center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6022" w14:textId="77777777" w:rsidR="00C02BF4" w:rsidRDefault="00C02BF4">
            <w:pPr>
              <w:pStyle w:val="TAN"/>
              <w:rPr>
                <w:lang w:val="en-GB" w:eastAsia="en-GB"/>
              </w:rPr>
            </w:pPr>
            <w:r w:rsidRPr="00C02BF4">
              <w:rPr>
                <w:lang w:val="en-US"/>
              </w:rPr>
              <w:t>NOTE 1:</w:t>
            </w:r>
            <w:r w:rsidRPr="00C02BF4">
              <w:rPr>
                <w:lang w:val="en-US"/>
              </w:rPr>
              <w:tab/>
              <w:t>If different SMTC periodicities are configured for different cells, the SMTC period in the requirement is the one used by the cell being identified</w:t>
            </w:r>
          </w:p>
          <w:p w14:paraId="4B33D603" w14:textId="77777777" w:rsidR="00C02BF4" w:rsidRPr="00C02BF4" w:rsidRDefault="00C02BF4">
            <w:pPr>
              <w:pStyle w:val="TAN"/>
              <w:rPr>
                <w:bCs/>
                <w:lang w:val="en-US"/>
              </w:rPr>
            </w:pPr>
            <w:r w:rsidRPr="00C02BF4">
              <w:rPr>
                <w:lang w:val="en-US"/>
              </w:rPr>
              <w:t>NOTE 2:</w:t>
            </w:r>
            <w:r w:rsidRPr="00C02BF4">
              <w:rPr>
                <w:lang w:val="en-US"/>
              </w:rPr>
              <w:tab/>
              <w:t>Void</w:t>
            </w:r>
          </w:p>
          <w:p w14:paraId="1EA60CE1" w14:textId="77777777" w:rsidR="00C02BF4" w:rsidRPr="00C02BF4" w:rsidRDefault="00C02BF4">
            <w:pPr>
              <w:pStyle w:val="TAN"/>
              <w:rPr>
                <w:lang w:val="en-US" w:eastAsia="en-GB"/>
              </w:rPr>
            </w:pPr>
            <w:r w:rsidRPr="00C02BF4">
              <w:rPr>
                <w:lang w:val="en-US"/>
              </w:rPr>
              <w:t>NOTE 3:</w:t>
            </w:r>
            <w:r w:rsidRPr="00C02BF4">
              <w:rPr>
                <w:lang w:val="en-US"/>
              </w:rPr>
              <w:tab/>
              <w:t xml:space="preserve">When </w:t>
            </w:r>
            <w:r w:rsidRPr="00C02BF4">
              <w:rPr>
                <w:rFonts w:eastAsia="Malgun Gothic"/>
                <w:i/>
                <w:iCs/>
                <w:lang w:val="en-US"/>
              </w:rPr>
              <w:t>highSpeedMeasInterFreq-r17</w:t>
            </w:r>
            <w:r w:rsidRPr="00C02BF4">
              <w:rPr>
                <w:rFonts w:eastAsia="等线"/>
                <w:lang w:val="en-US"/>
              </w:rPr>
              <w:t xml:space="preserve"> is</w:t>
            </w:r>
            <w:r w:rsidRPr="00C02BF4">
              <w:rPr>
                <w:lang w:val="en-US"/>
              </w:rPr>
              <w:t xml:space="preserve"> not configured, M2 = 1.5; When </w:t>
            </w:r>
            <w:r w:rsidRPr="00C02BF4">
              <w:rPr>
                <w:rFonts w:eastAsia="Malgun Gothic"/>
                <w:i/>
                <w:iCs/>
                <w:lang w:val="en-US"/>
              </w:rPr>
              <w:t>highSpeedMeasInterFreq-r17</w:t>
            </w:r>
            <w:r w:rsidRPr="00C02BF4">
              <w:rPr>
                <w:rFonts w:eastAsia="等线"/>
                <w:lang w:val="en-US"/>
              </w:rPr>
              <w:t xml:space="preserve"> is</w:t>
            </w:r>
            <w:r w:rsidRPr="00C02BF4">
              <w:rPr>
                <w:lang w:val="en-US"/>
              </w:rPr>
              <w:t xml:space="preserve"> configured, M2 = 1.5 if SMTC periodicity &gt; 40 ms; otherwise M2 = 1</w:t>
            </w:r>
          </w:p>
        </w:tc>
      </w:tr>
    </w:tbl>
    <w:p w14:paraId="4DEBAFBB" w14:textId="77777777" w:rsidR="0009661D" w:rsidRDefault="0009661D" w:rsidP="0009661D">
      <w:pPr>
        <w:keepNext/>
        <w:keepLines/>
        <w:spacing w:before="60"/>
        <w:jc w:val="center"/>
        <w:rPr>
          <w:rFonts w:eastAsia="Times New Roman" w:cs="Times New Roman"/>
          <w:b/>
          <w:szCs w:val="20"/>
          <w:lang w:eastAsia="en-GB"/>
        </w:rPr>
      </w:pPr>
      <w:r>
        <w:rPr>
          <w:b/>
        </w:rPr>
        <w:t>Table 9.3.10.1-1: Time period for PSS/SSS detection</w:t>
      </w:r>
      <w:r>
        <w:rPr>
          <w:b/>
          <w:lang w:eastAsia="zh-CN"/>
        </w:rPr>
        <w:t xml:space="preserve"> with NCSG</w:t>
      </w:r>
      <w:r>
        <w:rPr>
          <w:b/>
        </w:rPr>
        <w:t xml:space="preserve">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119"/>
      </w:tblGrid>
      <w:tr w:rsidR="0009661D" w14:paraId="17F4880B" w14:textId="77777777" w:rsidTr="0009661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7458" w14:textId="77777777" w:rsidR="0009661D" w:rsidRDefault="000966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Condition</w:t>
            </w:r>
            <w:r>
              <w:rPr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44E3" w14:textId="77777777" w:rsidR="0009661D" w:rsidRDefault="0009661D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</w:t>
            </w:r>
            <w:r>
              <w:rPr>
                <w:b/>
                <w:sz w:val="18"/>
                <w:vertAlign w:val="subscript"/>
              </w:rPr>
              <w:t>PSS/SSS_sync_inter</w:t>
            </w:r>
          </w:p>
        </w:tc>
      </w:tr>
      <w:tr w:rsidR="0009661D" w14:paraId="5AB41B58" w14:textId="77777777" w:rsidTr="0009661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BDBA" w14:textId="77777777" w:rsidR="0009661D" w:rsidRDefault="0009661D">
            <w:pPr>
              <w:pStyle w:val="TAC"/>
            </w:pPr>
            <w:r>
              <w:t>No DRX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5718" w14:textId="77777777" w:rsidR="0009661D" w:rsidRPr="0009661D" w:rsidRDefault="0009661D">
            <w:pPr>
              <w:pStyle w:val="TAC"/>
              <w:rPr>
                <w:lang w:val="en-US"/>
              </w:rPr>
            </w:pPr>
            <w:r w:rsidRPr="0009661D">
              <w:rPr>
                <w:lang w:val="en-US"/>
              </w:rPr>
              <w:t xml:space="preserve"> Max(600ms, </w:t>
            </w:r>
            <w:r w:rsidRPr="0009661D">
              <w:rPr>
                <w:highlight w:val="yellow"/>
                <w:lang w:val="en-US"/>
              </w:rPr>
              <w:t>8</w:t>
            </w:r>
            <w:r w:rsidRPr="0009661D"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 w:rsidRPr="0009661D">
              <w:rPr>
                <w:lang w:val="en-US"/>
              </w:rPr>
              <w:t xml:space="preserve"> Max(VIRP, SMTC period)) </w:t>
            </w:r>
            <w:r>
              <w:rPr>
                <w:rFonts w:cs="Arial"/>
                <w:szCs w:val="18"/>
              </w:rPr>
              <w:sym w:font="Symbol" w:char="F0B4"/>
            </w:r>
            <w:r w:rsidRPr="0009661D">
              <w:rPr>
                <w:lang w:val="en-US"/>
              </w:rPr>
              <w:t xml:space="preserve"> CSSF</w:t>
            </w:r>
            <w:r w:rsidRPr="0009661D">
              <w:rPr>
                <w:vertAlign w:val="subscript"/>
                <w:lang w:val="en-US"/>
              </w:rPr>
              <w:t>inter</w:t>
            </w:r>
          </w:p>
        </w:tc>
      </w:tr>
      <w:tr w:rsidR="0009661D" w14:paraId="05FFDCB5" w14:textId="77777777" w:rsidTr="0009661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E0D3" w14:textId="77777777" w:rsidR="0009661D" w:rsidRDefault="0009661D">
            <w:pPr>
              <w:pStyle w:val="TAC"/>
            </w:pPr>
            <w:r>
              <w:t>DRX cycle ≤ 320ms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E109" w14:textId="77777777" w:rsidR="0009661D" w:rsidRPr="0009661D" w:rsidRDefault="0009661D">
            <w:pPr>
              <w:pStyle w:val="TAC"/>
              <w:rPr>
                <w:b/>
                <w:lang w:val="en-US"/>
              </w:rPr>
            </w:pPr>
            <w:r w:rsidRPr="0009661D">
              <w:rPr>
                <w:lang w:val="en-US"/>
              </w:rPr>
              <w:t>Max(600ms, Ceil(</w:t>
            </w:r>
            <w:r w:rsidRPr="0009661D">
              <w:rPr>
                <w:highlight w:val="yellow"/>
                <w:lang w:val="en-US"/>
              </w:rPr>
              <w:t>8</w:t>
            </w:r>
            <w:r w:rsidRPr="0009661D">
              <w:rPr>
                <w:lang w:val="en-US"/>
              </w:rPr>
              <w:t xml:space="preserve">*1.5) </w:t>
            </w:r>
            <w:r>
              <w:rPr>
                <w:rFonts w:cs="Arial"/>
                <w:szCs w:val="18"/>
              </w:rPr>
              <w:sym w:font="Symbol" w:char="F0B4"/>
            </w:r>
            <w:r w:rsidRPr="0009661D">
              <w:rPr>
                <w:lang w:val="en-US"/>
              </w:rPr>
              <w:t xml:space="preserve"> Max(VIRP,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 w:rsidRPr="0009661D">
              <w:rPr>
                <w:lang w:val="en-US"/>
              </w:rPr>
              <w:t xml:space="preserve"> CSSF</w:t>
            </w:r>
            <w:r w:rsidRPr="0009661D">
              <w:rPr>
                <w:vertAlign w:val="subscript"/>
                <w:lang w:val="en-US"/>
              </w:rPr>
              <w:t>inter</w:t>
            </w:r>
          </w:p>
        </w:tc>
      </w:tr>
      <w:tr w:rsidR="0009661D" w14:paraId="48A1A7A1" w14:textId="77777777" w:rsidTr="0009661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B557" w14:textId="77777777" w:rsidR="0009661D" w:rsidRDefault="0009661D">
            <w:pPr>
              <w:pStyle w:val="TAC"/>
              <w:rPr>
                <w:b/>
              </w:rPr>
            </w:pPr>
            <w:r>
              <w:t>DRX cycle &gt; 320ms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9D2E" w14:textId="77777777" w:rsidR="0009661D" w:rsidRDefault="0009661D">
            <w:pPr>
              <w:pStyle w:val="TAC"/>
              <w:rPr>
                <w:b/>
              </w:rPr>
            </w:pPr>
            <w:r w:rsidRPr="0009661D">
              <w:rPr>
                <w:highlight w:val="yellow"/>
              </w:rPr>
              <w:t>8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:rsidR="0009661D" w14:paraId="3D75D30D" w14:textId="77777777" w:rsidTr="0009661D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B4FC" w14:textId="77777777" w:rsidR="0009661D" w:rsidRPr="0009661D" w:rsidRDefault="0009661D">
            <w:pPr>
              <w:pStyle w:val="TAN"/>
              <w:rPr>
                <w:lang w:val="en-US"/>
              </w:rPr>
            </w:pPr>
            <w:r w:rsidRPr="0009661D">
              <w:rPr>
                <w:lang w:val="en-US"/>
              </w:rPr>
              <w:t>NOTE 1:</w:t>
            </w:r>
            <w:r w:rsidRPr="0009661D">
              <w:rPr>
                <w:lang w:val="en-US"/>
              </w:rPr>
              <w:tab/>
              <w:t>DRX or non DRX requirements apply according to the conditions described in clause 3.6.1</w:t>
            </w:r>
          </w:p>
          <w:p w14:paraId="6F341E28" w14:textId="77777777" w:rsidR="0009661D" w:rsidRPr="0009661D" w:rsidRDefault="0009661D">
            <w:pPr>
              <w:pStyle w:val="TAN"/>
              <w:rPr>
                <w:lang w:val="en-US"/>
              </w:rPr>
            </w:pPr>
            <w:r w:rsidRPr="0009661D">
              <w:rPr>
                <w:lang w:val="en-US"/>
              </w:rPr>
              <w:t>NOTE 2:</w:t>
            </w:r>
            <w:r w:rsidRPr="0009661D">
              <w:rPr>
                <w:lang w:val="en-US"/>
              </w:rPr>
              <w:tab/>
              <w:t>In EN-DC operation, the parameters, timers and scheduling requests referred to in clause 3.6.1 are for the secondary cell group. The DRX cycle is the DRX cycle of the secondary cell group.</w:t>
            </w:r>
          </w:p>
        </w:tc>
      </w:tr>
    </w:tbl>
    <w:p w14:paraId="247CFCC8" w14:textId="130531EF" w:rsidR="007D20D2" w:rsidRPr="00D37C59" w:rsidRDefault="007D20D2" w:rsidP="00921D13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</w:p>
    <w:sectPr w:rsidR="007D20D2" w:rsidRPr="00D37C59" w:rsidSect="00973137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E838E" w14:textId="77777777" w:rsidR="00F826F5" w:rsidRDefault="00F826F5" w:rsidP="00973137">
      <w:pPr>
        <w:spacing w:after="0" w:line="240" w:lineRule="auto"/>
      </w:pPr>
      <w:r>
        <w:separator/>
      </w:r>
    </w:p>
  </w:endnote>
  <w:endnote w:type="continuationSeparator" w:id="0">
    <w:p w14:paraId="01A89BEA" w14:textId="77777777" w:rsidR="00F826F5" w:rsidRDefault="00F826F5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4810FA" w:rsidRDefault="004810FA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6608B" w14:textId="77777777" w:rsidR="00F826F5" w:rsidRDefault="00F826F5" w:rsidP="00973137">
      <w:pPr>
        <w:spacing w:after="0" w:line="240" w:lineRule="auto"/>
      </w:pPr>
      <w:r>
        <w:separator/>
      </w:r>
    </w:p>
  </w:footnote>
  <w:footnote w:type="continuationSeparator" w:id="0">
    <w:p w14:paraId="05FA81EC" w14:textId="77777777" w:rsidR="00F826F5" w:rsidRDefault="00F826F5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4810FA" w:rsidRDefault="00481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D26CE"/>
    <w:multiLevelType w:val="hybridMultilevel"/>
    <w:tmpl w:val="22E868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6840" w:hanging="180"/>
      </w:pPr>
    </w:lvl>
    <w:lvl w:ilvl="3">
      <w:start w:val="1"/>
      <w:numFmt w:val="decimal"/>
      <w:lvlText w:val="%4."/>
      <w:lvlJc w:val="left"/>
      <w:pPr>
        <w:ind w:left="7560" w:hanging="360"/>
      </w:pPr>
    </w:lvl>
    <w:lvl w:ilvl="4">
      <w:start w:val="1"/>
      <w:numFmt w:val="lowerLetter"/>
      <w:lvlText w:val="%5."/>
      <w:lvlJc w:val="left"/>
      <w:pPr>
        <w:ind w:left="8280" w:hanging="360"/>
      </w:pPr>
    </w:lvl>
    <w:lvl w:ilvl="5">
      <w:start w:val="1"/>
      <w:numFmt w:val="lowerRoman"/>
      <w:lvlText w:val="%6."/>
      <w:lvlJc w:val="right"/>
      <w:pPr>
        <w:ind w:left="9000" w:hanging="180"/>
      </w:pPr>
    </w:lvl>
    <w:lvl w:ilvl="6">
      <w:start w:val="1"/>
      <w:numFmt w:val="decimal"/>
      <w:lvlText w:val="%7."/>
      <w:lvlJc w:val="left"/>
      <w:pPr>
        <w:ind w:left="9720" w:hanging="360"/>
      </w:pPr>
    </w:lvl>
    <w:lvl w:ilvl="7">
      <w:start w:val="1"/>
      <w:numFmt w:val="lowerLetter"/>
      <w:lvlText w:val="%8."/>
      <w:lvlJc w:val="left"/>
      <w:pPr>
        <w:ind w:left="10440" w:hanging="360"/>
      </w:pPr>
    </w:lvl>
    <w:lvl w:ilvl="8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5851E2E"/>
    <w:multiLevelType w:val="hybridMultilevel"/>
    <w:tmpl w:val="16A28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0B2582"/>
    <w:multiLevelType w:val="hybridMultilevel"/>
    <w:tmpl w:val="5A246C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A4692F"/>
    <w:multiLevelType w:val="hybridMultilevel"/>
    <w:tmpl w:val="8682C4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1"/>
  </w:num>
  <w:num w:numId="3">
    <w:abstractNumId w:val="2"/>
  </w:num>
  <w:num w:numId="4">
    <w:abstractNumId w:val="9"/>
  </w:num>
  <w:num w:numId="5">
    <w:abstractNumId w:val="8"/>
  </w:num>
  <w:num w:numId="6">
    <w:abstractNumId w:val="26"/>
  </w:num>
  <w:num w:numId="7">
    <w:abstractNumId w:val="0"/>
  </w:num>
  <w:num w:numId="8">
    <w:abstractNumId w:val="35"/>
  </w:num>
  <w:num w:numId="9">
    <w:abstractNumId w:val="17"/>
  </w:num>
  <w:num w:numId="10">
    <w:abstractNumId w:val="13"/>
  </w:num>
  <w:num w:numId="11">
    <w:abstractNumId w:val="21"/>
  </w:num>
  <w:num w:numId="12">
    <w:abstractNumId w:val="22"/>
  </w:num>
  <w:num w:numId="13">
    <w:abstractNumId w:val="5"/>
  </w:num>
  <w:num w:numId="14">
    <w:abstractNumId w:val="1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7"/>
  </w:num>
  <w:num w:numId="18">
    <w:abstractNumId w:val="15"/>
  </w:num>
  <w:num w:numId="19">
    <w:abstractNumId w:val="3"/>
  </w:num>
  <w:num w:numId="20">
    <w:abstractNumId w:val="12"/>
  </w:num>
  <w:num w:numId="21">
    <w:abstractNumId w:val="36"/>
  </w:num>
  <w:num w:numId="22">
    <w:abstractNumId w:val="7"/>
  </w:num>
  <w:num w:numId="23">
    <w:abstractNumId w:val="16"/>
  </w:num>
  <w:num w:numId="24">
    <w:abstractNumId w:val="30"/>
  </w:num>
  <w:num w:numId="25">
    <w:abstractNumId w:val="18"/>
  </w:num>
  <w:num w:numId="26">
    <w:abstractNumId w:val="34"/>
  </w:num>
  <w:num w:numId="27">
    <w:abstractNumId w:val="6"/>
  </w:num>
  <w:num w:numId="28">
    <w:abstractNumId w:val="25"/>
  </w:num>
  <w:num w:numId="29">
    <w:abstractNumId w:val="10"/>
  </w:num>
  <w:num w:numId="30">
    <w:abstractNumId w:val="31"/>
  </w:num>
  <w:num w:numId="31">
    <w:abstractNumId w:val="14"/>
  </w:num>
  <w:num w:numId="32">
    <w:abstractNumId w:val="29"/>
  </w:num>
  <w:num w:numId="33">
    <w:abstractNumId w:val="20"/>
  </w:num>
  <w:num w:numId="34">
    <w:abstractNumId w:val="28"/>
  </w:num>
  <w:num w:numId="35">
    <w:abstractNumId w:val="32"/>
  </w:num>
  <w:num w:numId="36">
    <w:abstractNumId w:val="19"/>
  </w:num>
  <w:num w:numId="37">
    <w:abstractNumId w:val="4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8F4"/>
    <w:rsid w:val="00002A37"/>
    <w:rsid w:val="000037A4"/>
    <w:rsid w:val="0000564C"/>
    <w:rsid w:val="00006446"/>
    <w:rsid w:val="000065D8"/>
    <w:rsid w:val="00006896"/>
    <w:rsid w:val="00006E3C"/>
    <w:rsid w:val="00007CDC"/>
    <w:rsid w:val="000119DC"/>
    <w:rsid w:val="00011B28"/>
    <w:rsid w:val="00012A02"/>
    <w:rsid w:val="00012F05"/>
    <w:rsid w:val="00013DC0"/>
    <w:rsid w:val="00014C87"/>
    <w:rsid w:val="00015D15"/>
    <w:rsid w:val="00016C35"/>
    <w:rsid w:val="00017678"/>
    <w:rsid w:val="00017A58"/>
    <w:rsid w:val="000205A3"/>
    <w:rsid w:val="00020E35"/>
    <w:rsid w:val="00021491"/>
    <w:rsid w:val="00025264"/>
    <w:rsid w:val="0002564D"/>
    <w:rsid w:val="00025B2A"/>
    <w:rsid w:val="00025ECA"/>
    <w:rsid w:val="000302A1"/>
    <w:rsid w:val="000314EE"/>
    <w:rsid w:val="000325B8"/>
    <w:rsid w:val="000326DD"/>
    <w:rsid w:val="00034C15"/>
    <w:rsid w:val="00036292"/>
    <w:rsid w:val="00036ABA"/>
    <w:rsid w:val="00036BA1"/>
    <w:rsid w:val="00036BB0"/>
    <w:rsid w:val="00036D55"/>
    <w:rsid w:val="00040814"/>
    <w:rsid w:val="00041C49"/>
    <w:rsid w:val="000422E2"/>
    <w:rsid w:val="00042D62"/>
    <w:rsid w:val="00042F22"/>
    <w:rsid w:val="00043798"/>
    <w:rsid w:val="00044228"/>
    <w:rsid w:val="000444EF"/>
    <w:rsid w:val="00045BF0"/>
    <w:rsid w:val="000467FC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3B42"/>
    <w:rsid w:val="0006487E"/>
    <w:rsid w:val="0006533F"/>
    <w:rsid w:val="00065CB0"/>
    <w:rsid w:val="00065E1A"/>
    <w:rsid w:val="00070721"/>
    <w:rsid w:val="00070B8F"/>
    <w:rsid w:val="00071017"/>
    <w:rsid w:val="00071415"/>
    <w:rsid w:val="00072A01"/>
    <w:rsid w:val="00072D11"/>
    <w:rsid w:val="00073F30"/>
    <w:rsid w:val="0007405A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E8"/>
    <w:rsid w:val="00087C75"/>
    <w:rsid w:val="0009009F"/>
    <w:rsid w:val="0009033C"/>
    <w:rsid w:val="00091557"/>
    <w:rsid w:val="00091958"/>
    <w:rsid w:val="000924C1"/>
    <w:rsid w:val="000924F0"/>
    <w:rsid w:val="00093474"/>
    <w:rsid w:val="0009510F"/>
    <w:rsid w:val="00095BED"/>
    <w:rsid w:val="0009661D"/>
    <w:rsid w:val="00096896"/>
    <w:rsid w:val="00097BD0"/>
    <w:rsid w:val="000A1B7B"/>
    <w:rsid w:val="000A1B90"/>
    <w:rsid w:val="000A1D36"/>
    <w:rsid w:val="000A3070"/>
    <w:rsid w:val="000A56F2"/>
    <w:rsid w:val="000A5DA1"/>
    <w:rsid w:val="000A77D5"/>
    <w:rsid w:val="000B0FF3"/>
    <w:rsid w:val="000B1469"/>
    <w:rsid w:val="000B2411"/>
    <w:rsid w:val="000B26D7"/>
    <w:rsid w:val="000B2719"/>
    <w:rsid w:val="000B39CC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C72"/>
    <w:rsid w:val="000C5B8F"/>
    <w:rsid w:val="000C7DEF"/>
    <w:rsid w:val="000D088E"/>
    <w:rsid w:val="000D09D3"/>
    <w:rsid w:val="000D0D07"/>
    <w:rsid w:val="000D0DD5"/>
    <w:rsid w:val="000D1E80"/>
    <w:rsid w:val="000D241B"/>
    <w:rsid w:val="000D26EA"/>
    <w:rsid w:val="000D3B70"/>
    <w:rsid w:val="000D404A"/>
    <w:rsid w:val="000D4797"/>
    <w:rsid w:val="000D4807"/>
    <w:rsid w:val="000D70B8"/>
    <w:rsid w:val="000E0527"/>
    <w:rsid w:val="000E1E92"/>
    <w:rsid w:val="000E2A9B"/>
    <w:rsid w:val="000E2CBB"/>
    <w:rsid w:val="000F0624"/>
    <w:rsid w:val="000F06D6"/>
    <w:rsid w:val="000F0B54"/>
    <w:rsid w:val="000F0CA2"/>
    <w:rsid w:val="000F0EB1"/>
    <w:rsid w:val="000F1106"/>
    <w:rsid w:val="000F155E"/>
    <w:rsid w:val="000F22EB"/>
    <w:rsid w:val="000F2C49"/>
    <w:rsid w:val="000F2C72"/>
    <w:rsid w:val="000F3349"/>
    <w:rsid w:val="000F3849"/>
    <w:rsid w:val="000F3AAA"/>
    <w:rsid w:val="000F3BE9"/>
    <w:rsid w:val="000F3D0C"/>
    <w:rsid w:val="000F3E3B"/>
    <w:rsid w:val="000F3F6C"/>
    <w:rsid w:val="000F466E"/>
    <w:rsid w:val="000F4ACC"/>
    <w:rsid w:val="000F6A27"/>
    <w:rsid w:val="000F6DF3"/>
    <w:rsid w:val="000F7563"/>
    <w:rsid w:val="00100598"/>
    <w:rsid w:val="001005FF"/>
    <w:rsid w:val="00104973"/>
    <w:rsid w:val="001062FB"/>
    <w:rsid w:val="001063E6"/>
    <w:rsid w:val="001107F5"/>
    <w:rsid w:val="001111FE"/>
    <w:rsid w:val="001137A3"/>
    <w:rsid w:val="00113841"/>
    <w:rsid w:val="00113CF4"/>
    <w:rsid w:val="00114D42"/>
    <w:rsid w:val="001153EA"/>
    <w:rsid w:val="00115643"/>
    <w:rsid w:val="001158D3"/>
    <w:rsid w:val="00115AFB"/>
    <w:rsid w:val="001162CC"/>
    <w:rsid w:val="00116765"/>
    <w:rsid w:val="0011719E"/>
    <w:rsid w:val="0011764D"/>
    <w:rsid w:val="00120055"/>
    <w:rsid w:val="001210DD"/>
    <w:rsid w:val="001219F5"/>
    <w:rsid w:val="00121A20"/>
    <w:rsid w:val="00121C74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0B3F"/>
    <w:rsid w:val="00131267"/>
    <w:rsid w:val="00131994"/>
    <w:rsid w:val="00132FD0"/>
    <w:rsid w:val="00133552"/>
    <w:rsid w:val="00133E2E"/>
    <w:rsid w:val="001344C0"/>
    <w:rsid w:val="001346FA"/>
    <w:rsid w:val="00135252"/>
    <w:rsid w:val="001357C0"/>
    <w:rsid w:val="00135CDA"/>
    <w:rsid w:val="00136401"/>
    <w:rsid w:val="00136527"/>
    <w:rsid w:val="00137AB5"/>
    <w:rsid w:val="00137F0B"/>
    <w:rsid w:val="00140191"/>
    <w:rsid w:val="00140224"/>
    <w:rsid w:val="001407DE"/>
    <w:rsid w:val="00140AC1"/>
    <w:rsid w:val="0014147A"/>
    <w:rsid w:val="001433BE"/>
    <w:rsid w:val="00144CBA"/>
    <w:rsid w:val="00146529"/>
    <w:rsid w:val="00146779"/>
    <w:rsid w:val="00146A30"/>
    <w:rsid w:val="00146B2F"/>
    <w:rsid w:val="00147569"/>
    <w:rsid w:val="001478C6"/>
    <w:rsid w:val="001506EF"/>
    <w:rsid w:val="00151E23"/>
    <w:rsid w:val="001526E0"/>
    <w:rsid w:val="00152C5D"/>
    <w:rsid w:val="00152F97"/>
    <w:rsid w:val="00153218"/>
    <w:rsid w:val="00153ACA"/>
    <w:rsid w:val="001551B5"/>
    <w:rsid w:val="001559B8"/>
    <w:rsid w:val="001571C9"/>
    <w:rsid w:val="00161117"/>
    <w:rsid w:val="001613C6"/>
    <w:rsid w:val="00162DA1"/>
    <w:rsid w:val="001649B6"/>
    <w:rsid w:val="00165055"/>
    <w:rsid w:val="001659C1"/>
    <w:rsid w:val="001668A1"/>
    <w:rsid w:val="00167967"/>
    <w:rsid w:val="0017007F"/>
    <w:rsid w:val="00170904"/>
    <w:rsid w:val="00171B80"/>
    <w:rsid w:val="00171CFC"/>
    <w:rsid w:val="00171D69"/>
    <w:rsid w:val="00172F17"/>
    <w:rsid w:val="00173A8E"/>
    <w:rsid w:val="0017502C"/>
    <w:rsid w:val="0017534F"/>
    <w:rsid w:val="0017540B"/>
    <w:rsid w:val="00175B4E"/>
    <w:rsid w:val="00175C83"/>
    <w:rsid w:val="00176BE9"/>
    <w:rsid w:val="00176E14"/>
    <w:rsid w:val="0017774C"/>
    <w:rsid w:val="00177B7E"/>
    <w:rsid w:val="0018010A"/>
    <w:rsid w:val="00180367"/>
    <w:rsid w:val="0018143F"/>
    <w:rsid w:val="00181B40"/>
    <w:rsid w:val="00181CCA"/>
    <w:rsid w:val="00181FF8"/>
    <w:rsid w:val="001826CE"/>
    <w:rsid w:val="00182F1C"/>
    <w:rsid w:val="0018392E"/>
    <w:rsid w:val="0018604C"/>
    <w:rsid w:val="001864CE"/>
    <w:rsid w:val="00186502"/>
    <w:rsid w:val="00187143"/>
    <w:rsid w:val="00190AC1"/>
    <w:rsid w:val="00191DF3"/>
    <w:rsid w:val="001920BE"/>
    <w:rsid w:val="0019212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B3B"/>
    <w:rsid w:val="001B0D97"/>
    <w:rsid w:val="001B1467"/>
    <w:rsid w:val="001B1AFD"/>
    <w:rsid w:val="001B1DBA"/>
    <w:rsid w:val="001B21DD"/>
    <w:rsid w:val="001B2BE3"/>
    <w:rsid w:val="001B44C2"/>
    <w:rsid w:val="001B49B1"/>
    <w:rsid w:val="001B5A5D"/>
    <w:rsid w:val="001B6FE0"/>
    <w:rsid w:val="001B7902"/>
    <w:rsid w:val="001C0044"/>
    <w:rsid w:val="001C07BE"/>
    <w:rsid w:val="001C0CE4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0878"/>
    <w:rsid w:val="001D167C"/>
    <w:rsid w:val="001D1C96"/>
    <w:rsid w:val="001D1DA5"/>
    <w:rsid w:val="001D1E2D"/>
    <w:rsid w:val="001D2838"/>
    <w:rsid w:val="001D3361"/>
    <w:rsid w:val="001D3ADE"/>
    <w:rsid w:val="001D51BA"/>
    <w:rsid w:val="001D53E7"/>
    <w:rsid w:val="001D6342"/>
    <w:rsid w:val="001D6839"/>
    <w:rsid w:val="001D6D53"/>
    <w:rsid w:val="001E0117"/>
    <w:rsid w:val="001E15E0"/>
    <w:rsid w:val="001E15E3"/>
    <w:rsid w:val="001E2E72"/>
    <w:rsid w:val="001E4457"/>
    <w:rsid w:val="001E56ED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4793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20A5"/>
    <w:rsid w:val="00203F96"/>
    <w:rsid w:val="00204EBC"/>
    <w:rsid w:val="002069B2"/>
    <w:rsid w:val="00207FA3"/>
    <w:rsid w:val="00211600"/>
    <w:rsid w:val="00214C27"/>
    <w:rsid w:val="00214DA8"/>
    <w:rsid w:val="00214F8C"/>
    <w:rsid w:val="00215423"/>
    <w:rsid w:val="002154A2"/>
    <w:rsid w:val="002158FA"/>
    <w:rsid w:val="00216DCD"/>
    <w:rsid w:val="002171AE"/>
    <w:rsid w:val="0022053D"/>
    <w:rsid w:val="00220600"/>
    <w:rsid w:val="002224D2"/>
    <w:rsid w:val="002224DB"/>
    <w:rsid w:val="00222E11"/>
    <w:rsid w:val="00223FCB"/>
    <w:rsid w:val="002243D3"/>
    <w:rsid w:val="00224608"/>
    <w:rsid w:val="002252B8"/>
    <w:rsid w:val="002252C3"/>
    <w:rsid w:val="00225393"/>
    <w:rsid w:val="00225C54"/>
    <w:rsid w:val="00225D01"/>
    <w:rsid w:val="00226FED"/>
    <w:rsid w:val="00227061"/>
    <w:rsid w:val="00227160"/>
    <w:rsid w:val="002279C5"/>
    <w:rsid w:val="00230388"/>
    <w:rsid w:val="00230765"/>
    <w:rsid w:val="002309EA"/>
    <w:rsid w:val="00230CB7"/>
    <w:rsid w:val="00230D18"/>
    <w:rsid w:val="00230DF3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24D6"/>
    <w:rsid w:val="00243322"/>
    <w:rsid w:val="002435B3"/>
    <w:rsid w:val="002453E3"/>
    <w:rsid w:val="002458EB"/>
    <w:rsid w:val="00246DAA"/>
    <w:rsid w:val="00247FB5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58B1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768"/>
    <w:rsid w:val="00272F7D"/>
    <w:rsid w:val="00273278"/>
    <w:rsid w:val="002735CC"/>
    <w:rsid w:val="00273630"/>
    <w:rsid w:val="002737F4"/>
    <w:rsid w:val="00273BE8"/>
    <w:rsid w:val="00273C7D"/>
    <w:rsid w:val="00276093"/>
    <w:rsid w:val="00276AB7"/>
    <w:rsid w:val="002805F5"/>
    <w:rsid w:val="00280751"/>
    <w:rsid w:val="00280AC8"/>
    <w:rsid w:val="002812F4"/>
    <w:rsid w:val="00281A5D"/>
    <w:rsid w:val="00281D82"/>
    <w:rsid w:val="002822BC"/>
    <w:rsid w:val="0028280A"/>
    <w:rsid w:val="00286908"/>
    <w:rsid w:val="00286ACD"/>
    <w:rsid w:val="00286BDE"/>
    <w:rsid w:val="002870E2"/>
    <w:rsid w:val="00287838"/>
    <w:rsid w:val="00287BF2"/>
    <w:rsid w:val="002900D5"/>
    <w:rsid w:val="002907B5"/>
    <w:rsid w:val="002908C6"/>
    <w:rsid w:val="002912BF"/>
    <w:rsid w:val="00292639"/>
    <w:rsid w:val="00292EB7"/>
    <w:rsid w:val="00293295"/>
    <w:rsid w:val="00293860"/>
    <w:rsid w:val="00296155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BB0"/>
    <w:rsid w:val="002A2E3E"/>
    <w:rsid w:val="002A370E"/>
    <w:rsid w:val="002A5CD0"/>
    <w:rsid w:val="002A68B9"/>
    <w:rsid w:val="002A6DB9"/>
    <w:rsid w:val="002A73B7"/>
    <w:rsid w:val="002B06A6"/>
    <w:rsid w:val="002B24D6"/>
    <w:rsid w:val="002B3021"/>
    <w:rsid w:val="002B3E2C"/>
    <w:rsid w:val="002B4399"/>
    <w:rsid w:val="002B4EEC"/>
    <w:rsid w:val="002B5014"/>
    <w:rsid w:val="002B54AD"/>
    <w:rsid w:val="002B54BE"/>
    <w:rsid w:val="002B5A78"/>
    <w:rsid w:val="002B654E"/>
    <w:rsid w:val="002B742D"/>
    <w:rsid w:val="002C0FB2"/>
    <w:rsid w:val="002C1E2F"/>
    <w:rsid w:val="002C2B6C"/>
    <w:rsid w:val="002C2F52"/>
    <w:rsid w:val="002C3D5F"/>
    <w:rsid w:val="002C4084"/>
    <w:rsid w:val="002C4090"/>
    <w:rsid w:val="002C41E6"/>
    <w:rsid w:val="002C49AD"/>
    <w:rsid w:val="002C5C30"/>
    <w:rsid w:val="002C5D6B"/>
    <w:rsid w:val="002C64CA"/>
    <w:rsid w:val="002C6B7D"/>
    <w:rsid w:val="002D04B2"/>
    <w:rsid w:val="002D071A"/>
    <w:rsid w:val="002D0DB7"/>
    <w:rsid w:val="002D14B9"/>
    <w:rsid w:val="002D1FE1"/>
    <w:rsid w:val="002D34B2"/>
    <w:rsid w:val="002D3FC9"/>
    <w:rsid w:val="002D48B0"/>
    <w:rsid w:val="002D5B37"/>
    <w:rsid w:val="002D5C98"/>
    <w:rsid w:val="002D72DA"/>
    <w:rsid w:val="002D7637"/>
    <w:rsid w:val="002E17F2"/>
    <w:rsid w:val="002E392C"/>
    <w:rsid w:val="002E4D42"/>
    <w:rsid w:val="002E5761"/>
    <w:rsid w:val="002E68DF"/>
    <w:rsid w:val="002E7CAE"/>
    <w:rsid w:val="002F137E"/>
    <w:rsid w:val="002F13E4"/>
    <w:rsid w:val="002F2771"/>
    <w:rsid w:val="002F2C78"/>
    <w:rsid w:val="002F37A9"/>
    <w:rsid w:val="002F3A64"/>
    <w:rsid w:val="002F426B"/>
    <w:rsid w:val="002F5339"/>
    <w:rsid w:val="002F5E69"/>
    <w:rsid w:val="002F6DB9"/>
    <w:rsid w:val="00300673"/>
    <w:rsid w:val="003009AB"/>
    <w:rsid w:val="00301CE6"/>
    <w:rsid w:val="00301D1B"/>
    <w:rsid w:val="0030256B"/>
    <w:rsid w:val="00304E30"/>
    <w:rsid w:val="0030501F"/>
    <w:rsid w:val="00305075"/>
    <w:rsid w:val="003067CA"/>
    <w:rsid w:val="00307BA1"/>
    <w:rsid w:val="0031073D"/>
    <w:rsid w:val="00310F30"/>
    <w:rsid w:val="00311702"/>
    <w:rsid w:val="00311E82"/>
    <w:rsid w:val="003132B8"/>
    <w:rsid w:val="00313FD6"/>
    <w:rsid w:val="003143BD"/>
    <w:rsid w:val="00314848"/>
    <w:rsid w:val="00314E50"/>
    <w:rsid w:val="0031508F"/>
    <w:rsid w:val="00315363"/>
    <w:rsid w:val="003173B5"/>
    <w:rsid w:val="00320383"/>
    <w:rsid w:val="003203ED"/>
    <w:rsid w:val="00322C9F"/>
    <w:rsid w:val="00322FFF"/>
    <w:rsid w:val="00323ADA"/>
    <w:rsid w:val="00324D23"/>
    <w:rsid w:val="003251C7"/>
    <w:rsid w:val="003255A9"/>
    <w:rsid w:val="0032642B"/>
    <w:rsid w:val="00326996"/>
    <w:rsid w:val="00331325"/>
    <w:rsid w:val="003315AB"/>
    <w:rsid w:val="00331751"/>
    <w:rsid w:val="0033267E"/>
    <w:rsid w:val="00332CA9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37CD2"/>
    <w:rsid w:val="003400B0"/>
    <w:rsid w:val="0034235D"/>
    <w:rsid w:val="00342BD7"/>
    <w:rsid w:val="00342E8E"/>
    <w:rsid w:val="0034518E"/>
    <w:rsid w:val="00346DB5"/>
    <w:rsid w:val="003477B1"/>
    <w:rsid w:val="00350F7E"/>
    <w:rsid w:val="0035118F"/>
    <w:rsid w:val="003533A2"/>
    <w:rsid w:val="00353CF1"/>
    <w:rsid w:val="00355F85"/>
    <w:rsid w:val="00356153"/>
    <w:rsid w:val="003561EA"/>
    <w:rsid w:val="00357380"/>
    <w:rsid w:val="0035793D"/>
    <w:rsid w:val="003602D9"/>
    <w:rsid w:val="003604CE"/>
    <w:rsid w:val="0036188F"/>
    <w:rsid w:val="00361E49"/>
    <w:rsid w:val="0036333E"/>
    <w:rsid w:val="00363800"/>
    <w:rsid w:val="00363804"/>
    <w:rsid w:val="003653E0"/>
    <w:rsid w:val="0036558F"/>
    <w:rsid w:val="00365F74"/>
    <w:rsid w:val="00366442"/>
    <w:rsid w:val="003675C2"/>
    <w:rsid w:val="0036777D"/>
    <w:rsid w:val="0036792D"/>
    <w:rsid w:val="00370E47"/>
    <w:rsid w:val="003736D6"/>
    <w:rsid w:val="003742AC"/>
    <w:rsid w:val="00374A1B"/>
    <w:rsid w:val="00375BFA"/>
    <w:rsid w:val="00375C9F"/>
    <w:rsid w:val="00376885"/>
    <w:rsid w:val="00376D54"/>
    <w:rsid w:val="00377018"/>
    <w:rsid w:val="00377345"/>
    <w:rsid w:val="00377CE1"/>
    <w:rsid w:val="00377D9F"/>
    <w:rsid w:val="00381443"/>
    <w:rsid w:val="003817AF"/>
    <w:rsid w:val="0038198A"/>
    <w:rsid w:val="00382849"/>
    <w:rsid w:val="0038389C"/>
    <w:rsid w:val="00384856"/>
    <w:rsid w:val="00384C48"/>
    <w:rsid w:val="00384F89"/>
    <w:rsid w:val="00385BF0"/>
    <w:rsid w:val="00386026"/>
    <w:rsid w:val="003866F7"/>
    <w:rsid w:val="003870F3"/>
    <w:rsid w:val="00387EBF"/>
    <w:rsid w:val="00392C6A"/>
    <w:rsid w:val="003939FF"/>
    <w:rsid w:val="00394104"/>
    <w:rsid w:val="00394998"/>
    <w:rsid w:val="00395CD3"/>
    <w:rsid w:val="00395E15"/>
    <w:rsid w:val="0039750F"/>
    <w:rsid w:val="00397775"/>
    <w:rsid w:val="003A0301"/>
    <w:rsid w:val="003A0C9E"/>
    <w:rsid w:val="003A161F"/>
    <w:rsid w:val="003A2223"/>
    <w:rsid w:val="003A264A"/>
    <w:rsid w:val="003A2A0F"/>
    <w:rsid w:val="003A45A1"/>
    <w:rsid w:val="003A5584"/>
    <w:rsid w:val="003A5B0A"/>
    <w:rsid w:val="003A611A"/>
    <w:rsid w:val="003A6306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641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1367"/>
    <w:rsid w:val="003C2338"/>
    <w:rsid w:val="003C2702"/>
    <w:rsid w:val="003C3843"/>
    <w:rsid w:val="003C3BB6"/>
    <w:rsid w:val="003C418C"/>
    <w:rsid w:val="003C5179"/>
    <w:rsid w:val="003C7806"/>
    <w:rsid w:val="003D053C"/>
    <w:rsid w:val="003D0655"/>
    <w:rsid w:val="003D0B4F"/>
    <w:rsid w:val="003D0E17"/>
    <w:rsid w:val="003D109F"/>
    <w:rsid w:val="003D1C42"/>
    <w:rsid w:val="003D2478"/>
    <w:rsid w:val="003D3C45"/>
    <w:rsid w:val="003D475C"/>
    <w:rsid w:val="003D48ED"/>
    <w:rsid w:val="003D4D50"/>
    <w:rsid w:val="003D5B1F"/>
    <w:rsid w:val="003D6D28"/>
    <w:rsid w:val="003D79D7"/>
    <w:rsid w:val="003E15FA"/>
    <w:rsid w:val="003E198B"/>
    <w:rsid w:val="003E1F93"/>
    <w:rsid w:val="003E3731"/>
    <w:rsid w:val="003E3E8D"/>
    <w:rsid w:val="003E3F96"/>
    <w:rsid w:val="003E48AA"/>
    <w:rsid w:val="003E55E4"/>
    <w:rsid w:val="003E587F"/>
    <w:rsid w:val="003E6AC8"/>
    <w:rsid w:val="003E72F5"/>
    <w:rsid w:val="003E74E3"/>
    <w:rsid w:val="003E7682"/>
    <w:rsid w:val="003F05C7"/>
    <w:rsid w:val="003F0D7B"/>
    <w:rsid w:val="003F1A58"/>
    <w:rsid w:val="003F2964"/>
    <w:rsid w:val="003F2CD4"/>
    <w:rsid w:val="003F5319"/>
    <w:rsid w:val="003F6105"/>
    <w:rsid w:val="003F6BBE"/>
    <w:rsid w:val="003F6E77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1043"/>
    <w:rsid w:val="0041263E"/>
    <w:rsid w:val="00412954"/>
    <w:rsid w:val="00412AB9"/>
    <w:rsid w:val="004133A8"/>
    <w:rsid w:val="00413AAC"/>
    <w:rsid w:val="00413C55"/>
    <w:rsid w:val="00413E92"/>
    <w:rsid w:val="004145C3"/>
    <w:rsid w:val="00415F33"/>
    <w:rsid w:val="00420011"/>
    <w:rsid w:val="00421105"/>
    <w:rsid w:val="004217AA"/>
    <w:rsid w:val="00421BBF"/>
    <w:rsid w:val="00422AA4"/>
    <w:rsid w:val="004242F4"/>
    <w:rsid w:val="0042430C"/>
    <w:rsid w:val="00424722"/>
    <w:rsid w:val="004253EB"/>
    <w:rsid w:val="00426986"/>
    <w:rsid w:val="00427248"/>
    <w:rsid w:val="0043056D"/>
    <w:rsid w:val="00431406"/>
    <w:rsid w:val="00433413"/>
    <w:rsid w:val="00433D6E"/>
    <w:rsid w:val="00434334"/>
    <w:rsid w:val="00434609"/>
    <w:rsid w:val="00435713"/>
    <w:rsid w:val="00435A50"/>
    <w:rsid w:val="004363EF"/>
    <w:rsid w:val="00436485"/>
    <w:rsid w:val="00437447"/>
    <w:rsid w:val="00441208"/>
    <w:rsid w:val="00441962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0109"/>
    <w:rsid w:val="0046039A"/>
    <w:rsid w:val="004604EA"/>
    <w:rsid w:val="00464689"/>
    <w:rsid w:val="0046685E"/>
    <w:rsid w:val="004669E2"/>
    <w:rsid w:val="00466B08"/>
    <w:rsid w:val="00470C31"/>
    <w:rsid w:val="00470D1A"/>
    <w:rsid w:val="0047189E"/>
    <w:rsid w:val="00471DE0"/>
    <w:rsid w:val="00472149"/>
    <w:rsid w:val="00473364"/>
    <w:rsid w:val="004734D0"/>
    <w:rsid w:val="00473ADD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0FA"/>
    <w:rsid w:val="00481BCC"/>
    <w:rsid w:val="00483E23"/>
    <w:rsid w:val="00485311"/>
    <w:rsid w:val="0048563C"/>
    <w:rsid w:val="00491277"/>
    <w:rsid w:val="004912AE"/>
    <w:rsid w:val="00491EC5"/>
    <w:rsid w:val="00492ADC"/>
    <w:rsid w:val="00492BC5"/>
    <w:rsid w:val="00492D1E"/>
    <w:rsid w:val="00493595"/>
    <w:rsid w:val="0049402F"/>
    <w:rsid w:val="004940BE"/>
    <w:rsid w:val="004964F1"/>
    <w:rsid w:val="004A02B0"/>
    <w:rsid w:val="004A0AC8"/>
    <w:rsid w:val="004A145F"/>
    <w:rsid w:val="004A16BC"/>
    <w:rsid w:val="004A1F70"/>
    <w:rsid w:val="004A24B4"/>
    <w:rsid w:val="004A2B94"/>
    <w:rsid w:val="004A41E2"/>
    <w:rsid w:val="004A5ECC"/>
    <w:rsid w:val="004A716C"/>
    <w:rsid w:val="004B0002"/>
    <w:rsid w:val="004B2182"/>
    <w:rsid w:val="004B27D8"/>
    <w:rsid w:val="004B4AD3"/>
    <w:rsid w:val="004B54B0"/>
    <w:rsid w:val="004B5DFE"/>
    <w:rsid w:val="004B6F6A"/>
    <w:rsid w:val="004B7C0C"/>
    <w:rsid w:val="004C09EA"/>
    <w:rsid w:val="004C2B73"/>
    <w:rsid w:val="004C344F"/>
    <w:rsid w:val="004C3898"/>
    <w:rsid w:val="004C3904"/>
    <w:rsid w:val="004C5315"/>
    <w:rsid w:val="004C5DCF"/>
    <w:rsid w:val="004C5E29"/>
    <w:rsid w:val="004C6722"/>
    <w:rsid w:val="004C6F4D"/>
    <w:rsid w:val="004D0E5F"/>
    <w:rsid w:val="004D24B5"/>
    <w:rsid w:val="004D2762"/>
    <w:rsid w:val="004D36B1"/>
    <w:rsid w:val="004D3C14"/>
    <w:rsid w:val="004D4128"/>
    <w:rsid w:val="004D53BD"/>
    <w:rsid w:val="004D7EBD"/>
    <w:rsid w:val="004D7FD4"/>
    <w:rsid w:val="004E01A6"/>
    <w:rsid w:val="004E2680"/>
    <w:rsid w:val="004E27D4"/>
    <w:rsid w:val="004E28F9"/>
    <w:rsid w:val="004E4310"/>
    <w:rsid w:val="004E462E"/>
    <w:rsid w:val="004E56DC"/>
    <w:rsid w:val="004E5E7A"/>
    <w:rsid w:val="004E630E"/>
    <w:rsid w:val="004E6691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2C4C"/>
    <w:rsid w:val="005043AF"/>
    <w:rsid w:val="00504AF9"/>
    <w:rsid w:val="00505069"/>
    <w:rsid w:val="00506557"/>
    <w:rsid w:val="0050677A"/>
    <w:rsid w:val="0050701B"/>
    <w:rsid w:val="00507322"/>
    <w:rsid w:val="005108D8"/>
    <w:rsid w:val="00511123"/>
    <w:rsid w:val="005116F9"/>
    <w:rsid w:val="00511FAD"/>
    <w:rsid w:val="00512074"/>
    <w:rsid w:val="00512CDA"/>
    <w:rsid w:val="00512DC6"/>
    <w:rsid w:val="00514674"/>
    <w:rsid w:val="005153A7"/>
    <w:rsid w:val="005177FB"/>
    <w:rsid w:val="005219CF"/>
    <w:rsid w:val="00521F8E"/>
    <w:rsid w:val="00522636"/>
    <w:rsid w:val="00523A7C"/>
    <w:rsid w:val="005241E2"/>
    <w:rsid w:val="0052731E"/>
    <w:rsid w:val="00527367"/>
    <w:rsid w:val="00530791"/>
    <w:rsid w:val="00531C1B"/>
    <w:rsid w:val="00534B59"/>
    <w:rsid w:val="005350E3"/>
    <w:rsid w:val="005352AC"/>
    <w:rsid w:val="0053579D"/>
    <w:rsid w:val="005359FE"/>
    <w:rsid w:val="00535C50"/>
    <w:rsid w:val="00535D9C"/>
    <w:rsid w:val="00535F91"/>
    <w:rsid w:val="00536759"/>
    <w:rsid w:val="005376DA"/>
    <w:rsid w:val="00537C62"/>
    <w:rsid w:val="0054046B"/>
    <w:rsid w:val="00540553"/>
    <w:rsid w:val="00540D30"/>
    <w:rsid w:val="00541002"/>
    <w:rsid w:val="00541C5C"/>
    <w:rsid w:val="00542DCA"/>
    <w:rsid w:val="00542EB7"/>
    <w:rsid w:val="0054333D"/>
    <w:rsid w:val="0054399F"/>
    <w:rsid w:val="00545194"/>
    <w:rsid w:val="00545EA8"/>
    <w:rsid w:val="00546970"/>
    <w:rsid w:val="00546FAA"/>
    <w:rsid w:val="00547609"/>
    <w:rsid w:val="00551CC4"/>
    <w:rsid w:val="00552810"/>
    <w:rsid w:val="0055291A"/>
    <w:rsid w:val="00553747"/>
    <w:rsid w:val="005537C9"/>
    <w:rsid w:val="00554E19"/>
    <w:rsid w:val="005559AF"/>
    <w:rsid w:val="0055605D"/>
    <w:rsid w:val="0055704E"/>
    <w:rsid w:val="0055745F"/>
    <w:rsid w:val="0056082A"/>
    <w:rsid w:val="0056121F"/>
    <w:rsid w:val="00562B55"/>
    <w:rsid w:val="00563036"/>
    <w:rsid w:val="00563FC9"/>
    <w:rsid w:val="00566BA1"/>
    <w:rsid w:val="00567550"/>
    <w:rsid w:val="0057058C"/>
    <w:rsid w:val="00570A1D"/>
    <w:rsid w:val="00571037"/>
    <w:rsid w:val="00571466"/>
    <w:rsid w:val="00572505"/>
    <w:rsid w:val="00573835"/>
    <w:rsid w:val="00573B2D"/>
    <w:rsid w:val="0057607D"/>
    <w:rsid w:val="00577965"/>
    <w:rsid w:val="00582094"/>
    <w:rsid w:val="00582809"/>
    <w:rsid w:val="00582CC8"/>
    <w:rsid w:val="00583294"/>
    <w:rsid w:val="005841F3"/>
    <w:rsid w:val="00584ADA"/>
    <w:rsid w:val="00584D7A"/>
    <w:rsid w:val="00584F09"/>
    <w:rsid w:val="00585420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3C3"/>
    <w:rsid w:val="0059779B"/>
    <w:rsid w:val="005A0F8B"/>
    <w:rsid w:val="005A1138"/>
    <w:rsid w:val="005A114D"/>
    <w:rsid w:val="005A1301"/>
    <w:rsid w:val="005A1368"/>
    <w:rsid w:val="005A1EBE"/>
    <w:rsid w:val="005A209A"/>
    <w:rsid w:val="005A33C0"/>
    <w:rsid w:val="005A3C64"/>
    <w:rsid w:val="005A4CEE"/>
    <w:rsid w:val="005A662D"/>
    <w:rsid w:val="005A72E4"/>
    <w:rsid w:val="005B1021"/>
    <w:rsid w:val="005B1409"/>
    <w:rsid w:val="005B1E3A"/>
    <w:rsid w:val="005B2076"/>
    <w:rsid w:val="005B29A6"/>
    <w:rsid w:val="005B2D57"/>
    <w:rsid w:val="005B35D7"/>
    <w:rsid w:val="005B392A"/>
    <w:rsid w:val="005B3AA3"/>
    <w:rsid w:val="005B4B9B"/>
    <w:rsid w:val="005B5CC8"/>
    <w:rsid w:val="005B64F8"/>
    <w:rsid w:val="005B6BD0"/>
    <w:rsid w:val="005B6F83"/>
    <w:rsid w:val="005B7526"/>
    <w:rsid w:val="005C0D84"/>
    <w:rsid w:val="005C37DC"/>
    <w:rsid w:val="005C4DEE"/>
    <w:rsid w:val="005C4EFC"/>
    <w:rsid w:val="005C6F3C"/>
    <w:rsid w:val="005C74FB"/>
    <w:rsid w:val="005C7B3A"/>
    <w:rsid w:val="005C7C0B"/>
    <w:rsid w:val="005D04D9"/>
    <w:rsid w:val="005D0F2B"/>
    <w:rsid w:val="005D1602"/>
    <w:rsid w:val="005D24B5"/>
    <w:rsid w:val="005D3579"/>
    <w:rsid w:val="005D3B77"/>
    <w:rsid w:val="005D4F4C"/>
    <w:rsid w:val="005D67DA"/>
    <w:rsid w:val="005D6B0D"/>
    <w:rsid w:val="005D7068"/>
    <w:rsid w:val="005E2B45"/>
    <w:rsid w:val="005E385F"/>
    <w:rsid w:val="005E4E22"/>
    <w:rsid w:val="005E52D2"/>
    <w:rsid w:val="005E5B81"/>
    <w:rsid w:val="005E5E7F"/>
    <w:rsid w:val="005F00AC"/>
    <w:rsid w:val="005F034C"/>
    <w:rsid w:val="005F046E"/>
    <w:rsid w:val="005F1411"/>
    <w:rsid w:val="005F2228"/>
    <w:rsid w:val="005F2CB1"/>
    <w:rsid w:val="005F3025"/>
    <w:rsid w:val="005F309B"/>
    <w:rsid w:val="005F5664"/>
    <w:rsid w:val="005F618C"/>
    <w:rsid w:val="005F70BD"/>
    <w:rsid w:val="005F7241"/>
    <w:rsid w:val="005F75D6"/>
    <w:rsid w:val="005F7DA4"/>
    <w:rsid w:val="0060061E"/>
    <w:rsid w:val="00600918"/>
    <w:rsid w:val="006024AB"/>
    <w:rsid w:val="0060283C"/>
    <w:rsid w:val="006028D8"/>
    <w:rsid w:val="00603107"/>
    <w:rsid w:val="006031AE"/>
    <w:rsid w:val="00603C0A"/>
    <w:rsid w:val="00604CAE"/>
    <w:rsid w:val="00604F14"/>
    <w:rsid w:val="0060663A"/>
    <w:rsid w:val="00606E6A"/>
    <w:rsid w:val="0061073D"/>
    <w:rsid w:val="00611B83"/>
    <w:rsid w:val="00612D9D"/>
    <w:rsid w:val="00613257"/>
    <w:rsid w:val="006137BF"/>
    <w:rsid w:val="00613998"/>
    <w:rsid w:val="006140C6"/>
    <w:rsid w:val="006148DB"/>
    <w:rsid w:val="00615860"/>
    <w:rsid w:val="006202C7"/>
    <w:rsid w:val="00620A71"/>
    <w:rsid w:val="00620AED"/>
    <w:rsid w:val="00620D80"/>
    <w:rsid w:val="00621C8B"/>
    <w:rsid w:val="006234A6"/>
    <w:rsid w:val="0062355D"/>
    <w:rsid w:val="006237B6"/>
    <w:rsid w:val="00623891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207"/>
    <w:rsid w:val="0063593B"/>
    <w:rsid w:val="00636398"/>
    <w:rsid w:val="006366C5"/>
    <w:rsid w:val="006368D3"/>
    <w:rsid w:val="00637523"/>
    <w:rsid w:val="006377EC"/>
    <w:rsid w:val="006413ED"/>
    <w:rsid w:val="0064151F"/>
    <w:rsid w:val="00641533"/>
    <w:rsid w:val="00641C5A"/>
    <w:rsid w:val="0064208D"/>
    <w:rsid w:val="00642E08"/>
    <w:rsid w:val="00643475"/>
    <w:rsid w:val="0064396A"/>
    <w:rsid w:val="00645487"/>
    <w:rsid w:val="00646237"/>
    <w:rsid w:val="0064624E"/>
    <w:rsid w:val="006466F7"/>
    <w:rsid w:val="006501BC"/>
    <w:rsid w:val="00650AB9"/>
    <w:rsid w:val="00650D23"/>
    <w:rsid w:val="00651113"/>
    <w:rsid w:val="00651399"/>
    <w:rsid w:val="00653850"/>
    <w:rsid w:val="00653AE0"/>
    <w:rsid w:val="00653DE1"/>
    <w:rsid w:val="00655733"/>
    <w:rsid w:val="00655ACD"/>
    <w:rsid w:val="006568A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3DDF"/>
    <w:rsid w:val="006655EE"/>
    <w:rsid w:val="00665FB0"/>
    <w:rsid w:val="0066693D"/>
    <w:rsid w:val="00667EE7"/>
    <w:rsid w:val="00670922"/>
    <w:rsid w:val="00670BE1"/>
    <w:rsid w:val="006713BC"/>
    <w:rsid w:val="006717B2"/>
    <w:rsid w:val="00671CAD"/>
    <w:rsid w:val="0067218F"/>
    <w:rsid w:val="00673FB9"/>
    <w:rsid w:val="006741F2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ECE"/>
    <w:rsid w:val="00685B60"/>
    <w:rsid w:val="0068729F"/>
    <w:rsid w:val="00687AE0"/>
    <w:rsid w:val="00690A5B"/>
    <w:rsid w:val="00690B1E"/>
    <w:rsid w:val="00691026"/>
    <w:rsid w:val="006910D9"/>
    <w:rsid w:val="006930AB"/>
    <w:rsid w:val="00694572"/>
    <w:rsid w:val="0069463A"/>
    <w:rsid w:val="00695E73"/>
    <w:rsid w:val="00695FC2"/>
    <w:rsid w:val="0069629A"/>
    <w:rsid w:val="00696949"/>
    <w:rsid w:val="00697052"/>
    <w:rsid w:val="006977F7"/>
    <w:rsid w:val="006A0848"/>
    <w:rsid w:val="006A2335"/>
    <w:rsid w:val="006A3A85"/>
    <w:rsid w:val="006A46FB"/>
    <w:rsid w:val="006A5D4B"/>
    <w:rsid w:val="006A5E28"/>
    <w:rsid w:val="006A697B"/>
    <w:rsid w:val="006A7AFF"/>
    <w:rsid w:val="006A7C13"/>
    <w:rsid w:val="006B0252"/>
    <w:rsid w:val="006B0F67"/>
    <w:rsid w:val="006B10D1"/>
    <w:rsid w:val="006B1293"/>
    <w:rsid w:val="006B16C9"/>
    <w:rsid w:val="006B1816"/>
    <w:rsid w:val="006B2099"/>
    <w:rsid w:val="006B31E4"/>
    <w:rsid w:val="006B3466"/>
    <w:rsid w:val="006B50CF"/>
    <w:rsid w:val="006B5C38"/>
    <w:rsid w:val="006B6C0E"/>
    <w:rsid w:val="006C03B8"/>
    <w:rsid w:val="006C06C1"/>
    <w:rsid w:val="006C2602"/>
    <w:rsid w:val="006C36DC"/>
    <w:rsid w:val="006C3B94"/>
    <w:rsid w:val="006C4C27"/>
    <w:rsid w:val="006C5EC9"/>
    <w:rsid w:val="006C6059"/>
    <w:rsid w:val="006C6642"/>
    <w:rsid w:val="006C6C2D"/>
    <w:rsid w:val="006C700F"/>
    <w:rsid w:val="006C7522"/>
    <w:rsid w:val="006D0E4F"/>
    <w:rsid w:val="006D1A65"/>
    <w:rsid w:val="006D2ABA"/>
    <w:rsid w:val="006D575C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6B99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3DB"/>
    <w:rsid w:val="0070346E"/>
    <w:rsid w:val="00703D82"/>
    <w:rsid w:val="00704C9D"/>
    <w:rsid w:val="00704EDB"/>
    <w:rsid w:val="00706101"/>
    <w:rsid w:val="00707072"/>
    <w:rsid w:val="00707D61"/>
    <w:rsid w:val="007112F7"/>
    <w:rsid w:val="007119AC"/>
    <w:rsid w:val="00711B5B"/>
    <w:rsid w:val="00712287"/>
    <w:rsid w:val="0071251A"/>
    <w:rsid w:val="00712772"/>
    <w:rsid w:val="00712E00"/>
    <w:rsid w:val="0071304C"/>
    <w:rsid w:val="00713B24"/>
    <w:rsid w:val="00713C8B"/>
    <w:rsid w:val="00713DF4"/>
    <w:rsid w:val="007148D3"/>
    <w:rsid w:val="00715B6F"/>
    <w:rsid w:val="00715B9A"/>
    <w:rsid w:val="0071685D"/>
    <w:rsid w:val="00716E18"/>
    <w:rsid w:val="00717345"/>
    <w:rsid w:val="00717390"/>
    <w:rsid w:val="007178A2"/>
    <w:rsid w:val="00717FF2"/>
    <w:rsid w:val="00720AA5"/>
    <w:rsid w:val="0072127D"/>
    <w:rsid w:val="00721B32"/>
    <w:rsid w:val="007230AF"/>
    <w:rsid w:val="00723DA6"/>
    <w:rsid w:val="007257D0"/>
    <w:rsid w:val="00725ACA"/>
    <w:rsid w:val="00725CB5"/>
    <w:rsid w:val="00726EA6"/>
    <w:rsid w:val="00727208"/>
    <w:rsid w:val="00727680"/>
    <w:rsid w:val="00730AE8"/>
    <w:rsid w:val="00731116"/>
    <w:rsid w:val="00731642"/>
    <w:rsid w:val="00731ACD"/>
    <w:rsid w:val="007326FB"/>
    <w:rsid w:val="00732810"/>
    <w:rsid w:val="00733E8F"/>
    <w:rsid w:val="007348B1"/>
    <w:rsid w:val="00736221"/>
    <w:rsid w:val="007362A6"/>
    <w:rsid w:val="00736D7D"/>
    <w:rsid w:val="00737FCB"/>
    <w:rsid w:val="00740AE9"/>
    <w:rsid w:val="00740E58"/>
    <w:rsid w:val="00742051"/>
    <w:rsid w:val="007420E1"/>
    <w:rsid w:val="007426FF"/>
    <w:rsid w:val="007445A0"/>
    <w:rsid w:val="0074524B"/>
    <w:rsid w:val="00746CF0"/>
    <w:rsid w:val="00747D8B"/>
    <w:rsid w:val="007504E4"/>
    <w:rsid w:val="00750516"/>
    <w:rsid w:val="00750538"/>
    <w:rsid w:val="00750C36"/>
    <w:rsid w:val="00751228"/>
    <w:rsid w:val="00754F63"/>
    <w:rsid w:val="00755255"/>
    <w:rsid w:val="007571E1"/>
    <w:rsid w:val="007572B3"/>
    <w:rsid w:val="00757A58"/>
    <w:rsid w:val="007604B2"/>
    <w:rsid w:val="00765281"/>
    <w:rsid w:val="00766BAD"/>
    <w:rsid w:val="00766F28"/>
    <w:rsid w:val="00767AD1"/>
    <w:rsid w:val="00770A67"/>
    <w:rsid w:val="007720C7"/>
    <w:rsid w:val="007729A2"/>
    <w:rsid w:val="00773083"/>
    <w:rsid w:val="00775076"/>
    <w:rsid w:val="007755F2"/>
    <w:rsid w:val="00776971"/>
    <w:rsid w:val="007775BE"/>
    <w:rsid w:val="00780298"/>
    <w:rsid w:val="007806FE"/>
    <w:rsid w:val="00780A29"/>
    <w:rsid w:val="00780A80"/>
    <w:rsid w:val="0078177E"/>
    <w:rsid w:val="00781E55"/>
    <w:rsid w:val="00781EFF"/>
    <w:rsid w:val="00782A30"/>
    <w:rsid w:val="0078304C"/>
    <w:rsid w:val="00783673"/>
    <w:rsid w:val="0078390C"/>
    <w:rsid w:val="00784361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6062"/>
    <w:rsid w:val="007B0D18"/>
    <w:rsid w:val="007B2047"/>
    <w:rsid w:val="007B2207"/>
    <w:rsid w:val="007B2972"/>
    <w:rsid w:val="007B2F0A"/>
    <w:rsid w:val="007B3C93"/>
    <w:rsid w:val="007B3D2D"/>
    <w:rsid w:val="007B4334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57A2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2C2A"/>
    <w:rsid w:val="007D3079"/>
    <w:rsid w:val="007D3F98"/>
    <w:rsid w:val="007D58FC"/>
    <w:rsid w:val="007D5901"/>
    <w:rsid w:val="007D738C"/>
    <w:rsid w:val="007D7526"/>
    <w:rsid w:val="007D77B4"/>
    <w:rsid w:val="007E014D"/>
    <w:rsid w:val="007E0792"/>
    <w:rsid w:val="007E14D8"/>
    <w:rsid w:val="007E14F8"/>
    <w:rsid w:val="007E39A7"/>
    <w:rsid w:val="007E4610"/>
    <w:rsid w:val="007E4715"/>
    <w:rsid w:val="007E505B"/>
    <w:rsid w:val="007E65F1"/>
    <w:rsid w:val="007E69D5"/>
    <w:rsid w:val="007E6A8E"/>
    <w:rsid w:val="007E7091"/>
    <w:rsid w:val="007F08B2"/>
    <w:rsid w:val="007F2DC4"/>
    <w:rsid w:val="007F4B13"/>
    <w:rsid w:val="007F5D71"/>
    <w:rsid w:val="007F7E7A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3F24"/>
    <w:rsid w:val="0081475E"/>
    <w:rsid w:val="008158D6"/>
    <w:rsid w:val="00815CC2"/>
    <w:rsid w:val="0081698F"/>
    <w:rsid w:val="00816B53"/>
    <w:rsid w:val="008170A7"/>
    <w:rsid w:val="00817196"/>
    <w:rsid w:val="00821061"/>
    <w:rsid w:val="008215E5"/>
    <w:rsid w:val="0082195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6875"/>
    <w:rsid w:val="00827089"/>
    <w:rsid w:val="008273F9"/>
    <w:rsid w:val="00827D6F"/>
    <w:rsid w:val="00830A01"/>
    <w:rsid w:val="00830B78"/>
    <w:rsid w:val="00832A23"/>
    <w:rsid w:val="00833515"/>
    <w:rsid w:val="008338D6"/>
    <w:rsid w:val="0083470F"/>
    <w:rsid w:val="0083495E"/>
    <w:rsid w:val="008358DE"/>
    <w:rsid w:val="00836AD3"/>
    <w:rsid w:val="008376AC"/>
    <w:rsid w:val="00837853"/>
    <w:rsid w:val="00842360"/>
    <w:rsid w:val="008428DC"/>
    <w:rsid w:val="008444E8"/>
    <w:rsid w:val="00844E80"/>
    <w:rsid w:val="00846795"/>
    <w:rsid w:val="00846FE7"/>
    <w:rsid w:val="008476C6"/>
    <w:rsid w:val="00850395"/>
    <w:rsid w:val="00850CEA"/>
    <w:rsid w:val="008546E1"/>
    <w:rsid w:val="00854F47"/>
    <w:rsid w:val="00856911"/>
    <w:rsid w:val="00860792"/>
    <w:rsid w:val="008620E0"/>
    <w:rsid w:val="008622B8"/>
    <w:rsid w:val="0086255A"/>
    <w:rsid w:val="00864462"/>
    <w:rsid w:val="008658C8"/>
    <w:rsid w:val="0086595A"/>
    <w:rsid w:val="00866FD4"/>
    <w:rsid w:val="008677FD"/>
    <w:rsid w:val="00867831"/>
    <w:rsid w:val="00867B15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3FBA"/>
    <w:rsid w:val="00874312"/>
    <w:rsid w:val="0087437C"/>
    <w:rsid w:val="008744CE"/>
    <w:rsid w:val="008759AC"/>
    <w:rsid w:val="00875CD7"/>
    <w:rsid w:val="008767E9"/>
    <w:rsid w:val="00876B4D"/>
    <w:rsid w:val="00876D59"/>
    <w:rsid w:val="00876FF1"/>
    <w:rsid w:val="008775FA"/>
    <w:rsid w:val="00877892"/>
    <w:rsid w:val="00877C41"/>
    <w:rsid w:val="00877F18"/>
    <w:rsid w:val="00881593"/>
    <w:rsid w:val="00883011"/>
    <w:rsid w:val="00885097"/>
    <w:rsid w:val="00886B3A"/>
    <w:rsid w:val="00887779"/>
    <w:rsid w:val="00890662"/>
    <w:rsid w:val="0089087B"/>
    <w:rsid w:val="00892BEC"/>
    <w:rsid w:val="008939CB"/>
    <w:rsid w:val="008941E3"/>
    <w:rsid w:val="00894A88"/>
    <w:rsid w:val="00895386"/>
    <w:rsid w:val="00895716"/>
    <w:rsid w:val="00895891"/>
    <w:rsid w:val="0089592B"/>
    <w:rsid w:val="00896323"/>
    <w:rsid w:val="00896A9A"/>
    <w:rsid w:val="008971EF"/>
    <w:rsid w:val="00897E72"/>
    <w:rsid w:val="008A003F"/>
    <w:rsid w:val="008A0F21"/>
    <w:rsid w:val="008A21FF"/>
    <w:rsid w:val="008A248C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B99"/>
    <w:rsid w:val="008A7F34"/>
    <w:rsid w:val="008B0442"/>
    <w:rsid w:val="008B0483"/>
    <w:rsid w:val="008B099C"/>
    <w:rsid w:val="008B120C"/>
    <w:rsid w:val="008B1733"/>
    <w:rsid w:val="008B19A3"/>
    <w:rsid w:val="008B2032"/>
    <w:rsid w:val="008B50B8"/>
    <w:rsid w:val="008B51A0"/>
    <w:rsid w:val="008B582C"/>
    <w:rsid w:val="008B592A"/>
    <w:rsid w:val="008B5EFE"/>
    <w:rsid w:val="008B695C"/>
    <w:rsid w:val="008B7B5C"/>
    <w:rsid w:val="008B7F31"/>
    <w:rsid w:val="008C04C3"/>
    <w:rsid w:val="008C0720"/>
    <w:rsid w:val="008C0C99"/>
    <w:rsid w:val="008C1BCF"/>
    <w:rsid w:val="008C2017"/>
    <w:rsid w:val="008C31B7"/>
    <w:rsid w:val="008C38A9"/>
    <w:rsid w:val="008C4958"/>
    <w:rsid w:val="008C4BAA"/>
    <w:rsid w:val="008C5813"/>
    <w:rsid w:val="008C6AE8"/>
    <w:rsid w:val="008C7573"/>
    <w:rsid w:val="008C7CFD"/>
    <w:rsid w:val="008D00A5"/>
    <w:rsid w:val="008D0A07"/>
    <w:rsid w:val="008D0ED7"/>
    <w:rsid w:val="008D11C5"/>
    <w:rsid w:val="008D181E"/>
    <w:rsid w:val="008D3023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5E8"/>
    <w:rsid w:val="008E1909"/>
    <w:rsid w:val="008E22F2"/>
    <w:rsid w:val="008E33AB"/>
    <w:rsid w:val="008E3954"/>
    <w:rsid w:val="008E6ACC"/>
    <w:rsid w:val="008E707E"/>
    <w:rsid w:val="008E7E3A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4CF"/>
    <w:rsid w:val="00910B7D"/>
    <w:rsid w:val="00911DFB"/>
    <w:rsid w:val="0091232B"/>
    <w:rsid w:val="0091358C"/>
    <w:rsid w:val="009139D9"/>
    <w:rsid w:val="00914AD8"/>
    <w:rsid w:val="00914F64"/>
    <w:rsid w:val="00915233"/>
    <w:rsid w:val="00915AD7"/>
    <w:rsid w:val="00916079"/>
    <w:rsid w:val="009170A0"/>
    <w:rsid w:val="00917351"/>
    <w:rsid w:val="00917CE9"/>
    <w:rsid w:val="0092075B"/>
    <w:rsid w:val="00920BF2"/>
    <w:rsid w:val="00921D13"/>
    <w:rsid w:val="00922010"/>
    <w:rsid w:val="00923070"/>
    <w:rsid w:val="00924397"/>
    <w:rsid w:val="009301CA"/>
    <w:rsid w:val="0093040F"/>
    <w:rsid w:val="00930711"/>
    <w:rsid w:val="009308E9"/>
    <w:rsid w:val="00930C19"/>
    <w:rsid w:val="00930FF1"/>
    <w:rsid w:val="00931BD9"/>
    <w:rsid w:val="00931F27"/>
    <w:rsid w:val="00933B86"/>
    <w:rsid w:val="00935DE1"/>
    <w:rsid w:val="00936137"/>
    <w:rsid w:val="009368F3"/>
    <w:rsid w:val="0093699A"/>
    <w:rsid w:val="00936D8A"/>
    <w:rsid w:val="00941636"/>
    <w:rsid w:val="00943742"/>
    <w:rsid w:val="00943BFA"/>
    <w:rsid w:val="00943E7B"/>
    <w:rsid w:val="00945C05"/>
    <w:rsid w:val="00946945"/>
    <w:rsid w:val="009470A5"/>
    <w:rsid w:val="009473DB"/>
    <w:rsid w:val="0094750C"/>
    <w:rsid w:val="00947713"/>
    <w:rsid w:val="00950D75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04D9"/>
    <w:rsid w:val="00961921"/>
    <w:rsid w:val="00961BB2"/>
    <w:rsid w:val="00961EF3"/>
    <w:rsid w:val="00962B77"/>
    <w:rsid w:val="009632C2"/>
    <w:rsid w:val="009635F6"/>
    <w:rsid w:val="0096430A"/>
    <w:rsid w:val="00964819"/>
    <w:rsid w:val="009652E5"/>
    <w:rsid w:val="0096554B"/>
    <w:rsid w:val="0096584A"/>
    <w:rsid w:val="009668E8"/>
    <w:rsid w:val="009706CE"/>
    <w:rsid w:val="00971F08"/>
    <w:rsid w:val="00972E86"/>
    <w:rsid w:val="00973137"/>
    <w:rsid w:val="00973973"/>
    <w:rsid w:val="00973B40"/>
    <w:rsid w:val="00973B60"/>
    <w:rsid w:val="009754D2"/>
    <w:rsid w:val="00975C42"/>
    <w:rsid w:val="00976028"/>
    <w:rsid w:val="0097603D"/>
    <w:rsid w:val="00976949"/>
    <w:rsid w:val="009803B9"/>
    <w:rsid w:val="00980477"/>
    <w:rsid w:val="00980A5A"/>
    <w:rsid w:val="00981D2E"/>
    <w:rsid w:val="009826DE"/>
    <w:rsid w:val="00985253"/>
    <w:rsid w:val="009853B3"/>
    <w:rsid w:val="009856E8"/>
    <w:rsid w:val="009859C7"/>
    <w:rsid w:val="00986EE3"/>
    <w:rsid w:val="00986EED"/>
    <w:rsid w:val="009876C6"/>
    <w:rsid w:val="00987AC7"/>
    <w:rsid w:val="00990630"/>
    <w:rsid w:val="00991761"/>
    <w:rsid w:val="0099214E"/>
    <w:rsid w:val="00993348"/>
    <w:rsid w:val="00993F35"/>
    <w:rsid w:val="0099469E"/>
    <w:rsid w:val="0099488B"/>
    <w:rsid w:val="009948A7"/>
    <w:rsid w:val="00994DCA"/>
    <w:rsid w:val="009951AF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4B1A"/>
    <w:rsid w:val="009A5CBA"/>
    <w:rsid w:val="009A5D25"/>
    <w:rsid w:val="009A7898"/>
    <w:rsid w:val="009B0FC2"/>
    <w:rsid w:val="009B1F30"/>
    <w:rsid w:val="009B2B71"/>
    <w:rsid w:val="009B2C7B"/>
    <w:rsid w:val="009B38A3"/>
    <w:rsid w:val="009B3AC2"/>
    <w:rsid w:val="009B491B"/>
    <w:rsid w:val="009B4DF4"/>
    <w:rsid w:val="009B564E"/>
    <w:rsid w:val="009B7E87"/>
    <w:rsid w:val="009C0169"/>
    <w:rsid w:val="009C07CA"/>
    <w:rsid w:val="009C1606"/>
    <w:rsid w:val="009C1C51"/>
    <w:rsid w:val="009C1D3C"/>
    <w:rsid w:val="009C403E"/>
    <w:rsid w:val="009C40C5"/>
    <w:rsid w:val="009C60C8"/>
    <w:rsid w:val="009C687B"/>
    <w:rsid w:val="009C70CC"/>
    <w:rsid w:val="009D2ECA"/>
    <w:rsid w:val="009D3980"/>
    <w:rsid w:val="009D3E49"/>
    <w:rsid w:val="009D4F12"/>
    <w:rsid w:val="009D4FF0"/>
    <w:rsid w:val="009D6883"/>
    <w:rsid w:val="009D703C"/>
    <w:rsid w:val="009D709E"/>
    <w:rsid w:val="009D718F"/>
    <w:rsid w:val="009D7820"/>
    <w:rsid w:val="009E068F"/>
    <w:rsid w:val="009E14E0"/>
    <w:rsid w:val="009E1514"/>
    <w:rsid w:val="009E1A18"/>
    <w:rsid w:val="009E2108"/>
    <w:rsid w:val="009E28BB"/>
    <w:rsid w:val="009E306C"/>
    <w:rsid w:val="009E35DB"/>
    <w:rsid w:val="009E40EC"/>
    <w:rsid w:val="009E47A3"/>
    <w:rsid w:val="009E5354"/>
    <w:rsid w:val="009E5428"/>
    <w:rsid w:val="009E6836"/>
    <w:rsid w:val="009E7E2A"/>
    <w:rsid w:val="009F08F3"/>
    <w:rsid w:val="009F17CA"/>
    <w:rsid w:val="009F250C"/>
    <w:rsid w:val="009F344F"/>
    <w:rsid w:val="009F3AD1"/>
    <w:rsid w:val="009F511B"/>
    <w:rsid w:val="009F623C"/>
    <w:rsid w:val="009F6631"/>
    <w:rsid w:val="009F724B"/>
    <w:rsid w:val="009F7612"/>
    <w:rsid w:val="00A00909"/>
    <w:rsid w:val="00A011BC"/>
    <w:rsid w:val="00A01DDB"/>
    <w:rsid w:val="00A031D8"/>
    <w:rsid w:val="00A03583"/>
    <w:rsid w:val="00A036C5"/>
    <w:rsid w:val="00A03BF3"/>
    <w:rsid w:val="00A03F43"/>
    <w:rsid w:val="00A048A8"/>
    <w:rsid w:val="00A04E3A"/>
    <w:rsid w:val="00A04F49"/>
    <w:rsid w:val="00A0595C"/>
    <w:rsid w:val="00A05B83"/>
    <w:rsid w:val="00A063BB"/>
    <w:rsid w:val="00A06C10"/>
    <w:rsid w:val="00A0748E"/>
    <w:rsid w:val="00A10540"/>
    <w:rsid w:val="00A10572"/>
    <w:rsid w:val="00A10620"/>
    <w:rsid w:val="00A107E3"/>
    <w:rsid w:val="00A11415"/>
    <w:rsid w:val="00A11FD5"/>
    <w:rsid w:val="00A12F09"/>
    <w:rsid w:val="00A1362B"/>
    <w:rsid w:val="00A13E54"/>
    <w:rsid w:val="00A142AA"/>
    <w:rsid w:val="00A14FF3"/>
    <w:rsid w:val="00A1525D"/>
    <w:rsid w:val="00A17F63"/>
    <w:rsid w:val="00A20B87"/>
    <w:rsid w:val="00A2193B"/>
    <w:rsid w:val="00A21CF3"/>
    <w:rsid w:val="00A21EB6"/>
    <w:rsid w:val="00A2351A"/>
    <w:rsid w:val="00A25E87"/>
    <w:rsid w:val="00A264A9"/>
    <w:rsid w:val="00A2656C"/>
    <w:rsid w:val="00A26DCF"/>
    <w:rsid w:val="00A274C8"/>
    <w:rsid w:val="00A27785"/>
    <w:rsid w:val="00A2796B"/>
    <w:rsid w:val="00A30187"/>
    <w:rsid w:val="00A33024"/>
    <w:rsid w:val="00A335AC"/>
    <w:rsid w:val="00A3371C"/>
    <w:rsid w:val="00A3448A"/>
    <w:rsid w:val="00A35E65"/>
    <w:rsid w:val="00A36297"/>
    <w:rsid w:val="00A37165"/>
    <w:rsid w:val="00A3773A"/>
    <w:rsid w:val="00A40F09"/>
    <w:rsid w:val="00A4139F"/>
    <w:rsid w:val="00A41E2B"/>
    <w:rsid w:val="00A42DA0"/>
    <w:rsid w:val="00A43C5F"/>
    <w:rsid w:val="00A44A7C"/>
    <w:rsid w:val="00A454C0"/>
    <w:rsid w:val="00A45B74"/>
    <w:rsid w:val="00A45D92"/>
    <w:rsid w:val="00A467D7"/>
    <w:rsid w:val="00A50FC7"/>
    <w:rsid w:val="00A51976"/>
    <w:rsid w:val="00A52370"/>
    <w:rsid w:val="00A52E1D"/>
    <w:rsid w:val="00A53117"/>
    <w:rsid w:val="00A537C8"/>
    <w:rsid w:val="00A54B62"/>
    <w:rsid w:val="00A55505"/>
    <w:rsid w:val="00A56401"/>
    <w:rsid w:val="00A56E30"/>
    <w:rsid w:val="00A57A68"/>
    <w:rsid w:val="00A6079D"/>
    <w:rsid w:val="00A61010"/>
    <w:rsid w:val="00A61499"/>
    <w:rsid w:val="00A62846"/>
    <w:rsid w:val="00A62A5B"/>
    <w:rsid w:val="00A62A77"/>
    <w:rsid w:val="00A632AE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40EC"/>
    <w:rsid w:val="00A75142"/>
    <w:rsid w:val="00A75612"/>
    <w:rsid w:val="00A761D4"/>
    <w:rsid w:val="00A76F17"/>
    <w:rsid w:val="00A7758C"/>
    <w:rsid w:val="00A77EC4"/>
    <w:rsid w:val="00A80079"/>
    <w:rsid w:val="00A81012"/>
    <w:rsid w:val="00A819EB"/>
    <w:rsid w:val="00A83C21"/>
    <w:rsid w:val="00A83F5F"/>
    <w:rsid w:val="00A8453D"/>
    <w:rsid w:val="00A8681C"/>
    <w:rsid w:val="00A90A3C"/>
    <w:rsid w:val="00A90D07"/>
    <w:rsid w:val="00A90EF2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51D6"/>
    <w:rsid w:val="00AA51FF"/>
    <w:rsid w:val="00AA604E"/>
    <w:rsid w:val="00AB005A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4DA"/>
    <w:rsid w:val="00AC49FB"/>
    <w:rsid w:val="00AC5270"/>
    <w:rsid w:val="00AC5A10"/>
    <w:rsid w:val="00AC705D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961"/>
    <w:rsid w:val="00AD3F94"/>
    <w:rsid w:val="00AD4A5A"/>
    <w:rsid w:val="00AD57E7"/>
    <w:rsid w:val="00AD6C00"/>
    <w:rsid w:val="00AD7BA8"/>
    <w:rsid w:val="00AE11F0"/>
    <w:rsid w:val="00AE1870"/>
    <w:rsid w:val="00AE27AC"/>
    <w:rsid w:val="00AE32A3"/>
    <w:rsid w:val="00AE40E0"/>
    <w:rsid w:val="00AE42E7"/>
    <w:rsid w:val="00AE497B"/>
    <w:rsid w:val="00AE4A7A"/>
    <w:rsid w:val="00AE4DBA"/>
    <w:rsid w:val="00AE4F07"/>
    <w:rsid w:val="00AE57B0"/>
    <w:rsid w:val="00AE76D5"/>
    <w:rsid w:val="00AE7B9D"/>
    <w:rsid w:val="00AF01E5"/>
    <w:rsid w:val="00AF1780"/>
    <w:rsid w:val="00AF1C5D"/>
    <w:rsid w:val="00AF2AE6"/>
    <w:rsid w:val="00AF2DA7"/>
    <w:rsid w:val="00AF42D7"/>
    <w:rsid w:val="00AF4955"/>
    <w:rsid w:val="00AF698E"/>
    <w:rsid w:val="00B006FE"/>
    <w:rsid w:val="00B007CB"/>
    <w:rsid w:val="00B0184B"/>
    <w:rsid w:val="00B01AE1"/>
    <w:rsid w:val="00B02975"/>
    <w:rsid w:val="00B02AA9"/>
    <w:rsid w:val="00B02FA3"/>
    <w:rsid w:val="00B041A5"/>
    <w:rsid w:val="00B05084"/>
    <w:rsid w:val="00B058CE"/>
    <w:rsid w:val="00B0631D"/>
    <w:rsid w:val="00B07253"/>
    <w:rsid w:val="00B073A3"/>
    <w:rsid w:val="00B10DBE"/>
    <w:rsid w:val="00B10F98"/>
    <w:rsid w:val="00B116AC"/>
    <w:rsid w:val="00B118CA"/>
    <w:rsid w:val="00B11BFF"/>
    <w:rsid w:val="00B1235A"/>
    <w:rsid w:val="00B130D1"/>
    <w:rsid w:val="00B1456B"/>
    <w:rsid w:val="00B14C34"/>
    <w:rsid w:val="00B15656"/>
    <w:rsid w:val="00B157F9"/>
    <w:rsid w:val="00B17691"/>
    <w:rsid w:val="00B1785D"/>
    <w:rsid w:val="00B20256"/>
    <w:rsid w:val="00B20D09"/>
    <w:rsid w:val="00B21CAC"/>
    <w:rsid w:val="00B2203E"/>
    <w:rsid w:val="00B22266"/>
    <w:rsid w:val="00B226CA"/>
    <w:rsid w:val="00B23311"/>
    <w:rsid w:val="00B23A92"/>
    <w:rsid w:val="00B23F54"/>
    <w:rsid w:val="00B261F9"/>
    <w:rsid w:val="00B2763F"/>
    <w:rsid w:val="00B27AAC"/>
    <w:rsid w:val="00B306FD"/>
    <w:rsid w:val="00B30929"/>
    <w:rsid w:val="00B334D1"/>
    <w:rsid w:val="00B34034"/>
    <w:rsid w:val="00B34511"/>
    <w:rsid w:val="00B35371"/>
    <w:rsid w:val="00B35E8F"/>
    <w:rsid w:val="00B364E6"/>
    <w:rsid w:val="00B36E50"/>
    <w:rsid w:val="00B372AA"/>
    <w:rsid w:val="00B40445"/>
    <w:rsid w:val="00B409E0"/>
    <w:rsid w:val="00B40CAE"/>
    <w:rsid w:val="00B41888"/>
    <w:rsid w:val="00B44603"/>
    <w:rsid w:val="00B4488B"/>
    <w:rsid w:val="00B45A52"/>
    <w:rsid w:val="00B46175"/>
    <w:rsid w:val="00B509E2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32F9"/>
    <w:rsid w:val="00B643E3"/>
    <w:rsid w:val="00B6563C"/>
    <w:rsid w:val="00B661B3"/>
    <w:rsid w:val="00B662C7"/>
    <w:rsid w:val="00B664C7"/>
    <w:rsid w:val="00B66D06"/>
    <w:rsid w:val="00B67B87"/>
    <w:rsid w:val="00B7011B"/>
    <w:rsid w:val="00B71178"/>
    <w:rsid w:val="00B713D8"/>
    <w:rsid w:val="00B73172"/>
    <w:rsid w:val="00B739F6"/>
    <w:rsid w:val="00B73C70"/>
    <w:rsid w:val="00B756A6"/>
    <w:rsid w:val="00B75D4D"/>
    <w:rsid w:val="00B76551"/>
    <w:rsid w:val="00B771C1"/>
    <w:rsid w:val="00B77EBB"/>
    <w:rsid w:val="00B81887"/>
    <w:rsid w:val="00B81A6C"/>
    <w:rsid w:val="00B82997"/>
    <w:rsid w:val="00B82A4F"/>
    <w:rsid w:val="00B85DE5"/>
    <w:rsid w:val="00B90F73"/>
    <w:rsid w:val="00B91421"/>
    <w:rsid w:val="00B92C54"/>
    <w:rsid w:val="00B93B59"/>
    <w:rsid w:val="00B9406A"/>
    <w:rsid w:val="00B945E3"/>
    <w:rsid w:val="00B946AE"/>
    <w:rsid w:val="00B94B10"/>
    <w:rsid w:val="00B96BB4"/>
    <w:rsid w:val="00BA02F8"/>
    <w:rsid w:val="00BA2277"/>
    <w:rsid w:val="00BA2280"/>
    <w:rsid w:val="00BA2A08"/>
    <w:rsid w:val="00BA4A81"/>
    <w:rsid w:val="00BA56D2"/>
    <w:rsid w:val="00BA76E0"/>
    <w:rsid w:val="00BA7B60"/>
    <w:rsid w:val="00BB01DC"/>
    <w:rsid w:val="00BB0873"/>
    <w:rsid w:val="00BB2A25"/>
    <w:rsid w:val="00BB4C67"/>
    <w:rsid w:val="00BB4D8F"/>
    <w:rsid w:val="00BB51E9"/>
    <w:rsid w:val="00BB55A6"/>
    <w:rsid w:val="00BB5965"/>
    <w:rsid w:val="00BB59BC"/>
    <w:rsid w:val="00BC0402"/>
    <w:rsid w:val="00BC0FDC"/>
    <w:rsid w:val="00BC1B04"/>
    <w:rsid w:val="00BC2472"/>
    <w:rsid w:val="00BC2589"/>
    <w:rsid w:val="00BC3053"/>
    <w:rsid w:val="00BC32AC"/>
    <w:rsid w:val="00BC37D3"/>
    <w:rsid w:val="00BC3EEB"/>
    <w:rsid w:val="00BC445D"/>
    <w:rsid w:val="00BC4D2E"/>
    <w:rsid w:val="00BC5653"/>
    <w:rsid w:val="00BC6438"/>
    <w:rsid w:val="00BC6506"/>
    <w:rsid w:val="00BC7AD5"/>
    <w:rsid w:val="00BD0D78"/>
    <w:rsid w:val="00BD1C1F"/>
    <w:rsid w:val="00BD2A18"/>
    <w:rsid w:val="00BD2E33"/>
    <w:rsid w:val="00BD2E34"/>
    <w:rsid w:val="00BD3680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390"/>
    <w:rsid w:val="00BF0D1D"/>
    <w:rsid w:val="00BF248B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BF4"/>
    <w:rsid w:val="00C02CC6"/>
    <w:rsid w:val="00C0365E"/>
    <w:rsid w:val="00C03D51"/>
    <w:rsid w:val="00C040D1"/>
    <w:rsid w:val="00C040F7"/>
    <w:rsid w:val="00C044AB"/>
    <w:rsid w:val="00C0502A"/>
    <w:rsid w:val="00C051C8"/>
    <w:rsid w:val="00C05706"/>
    <w:rsid w:val="00C05E2C"/>
    <w:rsid w:val="00C0669A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0570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41DB"/>
    <w:rsid w:val="00C35545"/>
    <w:rsid w:val="00C3719D"/>
    <w:rsid w:val="00C3787B"/>
    <w:rsid w:val="00C37CB2"/>
    <w:rsid w:val="00C415A1"/>
    <w:rsid w:val="00C429DB"/>
    <w:rsid w:val="00C45A75"/>
    <w:rsid w:val="00C4664D"/>
    <w:rsid w:val="00C46A90"/>
    <w:rsid w:val="00C471BC"/>
    <w:rsid w:val="00C473A5"/>
    <w:rsid w:val="00C47A73"/>
    <w:rsid w:val="00C51B4C"/>
    <w:rsid w:val="00C51E07"/>
    <w:rsid w:val="00C51F93"/>
    <w:rsid w:val="00C522FC"/>
    <w:rsid w:val="00C52E22"/>
    <w:rsid w:val="00C53A6E"/>
    <w:rsid w:val="00C54995"/>
    <w:rsid w:val="00C54D41"/>
    <w:rsid w:val="00C554E7"/>
    <w:rsid w:val="00C557D1"/>
    <w:rsid w:val="00C55ADB"/>
    <w:rsid w:val="00C60783"/>
    <w:rsid w:val="00C60AC0"/>
    <w:rsid w:val="00C60F9F"/>
    <w:rsid w:val="00C6273B"/>
    <w:rsid w:val="00C635DB"/>
    <w:rsid w:val="00C64672"/>
    <w:rsid w:val="00C70541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53B"/>
    <w:rsid w:val="00C767BE"/>
    <w:rsid w:val="00C76E3C"/>
    <w:rsid w:val="00C77376"/>
    <w:rsid w:val="00C81568"/>
    <w:rsid w:val="00C82D47"/>
    <w:rsid w:val="00C830EF"/>
    <w:rsid w:val="00C835A8"/>
    <w:rsid w:val="00C83D52"/>
    <w:rsid w:val="00C84231"/>
    <w:rsid w:val="00C8514E"/>
    <w:rsid w:val="00C85B5B"/>
    <w:rsid w:val="00C879C6"/>
    <w:rsid w:val="00C87CEF"/>
    <w:rsid w:val="00C9027A"/>
    <w:rsid w:val="00C9068E"/>
    <w:rsid w:val="00C931CA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689"/>
    <w:rsid w:val="00CA19F3"/>
    <w:rsid w:val="00CA1A54"/>
    <w:rsid w:val="00CA1ED8"/>
    <w:rsid w:val="00CA21D5"/>
    <w:rsid w:val="00CA2819"/>
    <w:rsid w:val="00CA306D"/>
    <w:rsid w:val="00CA32F6"/>
    <w:rsid w:val="00CA3378"/>
    <w:rsid w:val="00CA63EA"/>
    <w:rsid w:val="00CA7234"/>
    <w:rsid w:val="00CA7DFA"/>
    <w:rsid w:val="00CB07E5"/>
    <w:rsid w:val="00CB1F2B"/>
    <w:rsid w:val="00CB1F63"/>
    <w:rsid w:val="00CB243A"/>
    <w:rsid w:val="00CB3483"/>
    <w:rsid w:val="00CB3612"/>
    <w:rsid w:val="00CB374A"/>
    <w:rsid w:val="00CB48BB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DF7"/>
    <w:rsid w:val="00CC3EA0"/>
    <w:rsid w:val="00CC4D27"/>
    <w:rsid w:val="00CC56A6"/>
    <w:rsid w:val="00CC5B11"/>
    <w:rsid w:val="00CC7B45"/>
    <w:rsid w:val="00CD1188"/>
    <w:rsid w:val="00CD1259"/>
    <w:rsid w:val="00CD2358"/>
    <w:rsid w:val="00CD298A"/>
    <w:rsid w:val="00CD2ED1"/>
    <w:rsid w:val="00CD337B"/>
    <w:rsid w:val="00CD4EC3"/>
    <w:rsid w:val="00CD529C"/>
    <w:rsid w:val="00CD64B0"/>
    <w:rsid w:val="00CD6F85"/>
    <w:rsid w:val="00CD7121"/>
    <w:rsid w:val="00CD7149"/>
    <w:rsid w:val="00CD77F8"/>
    <w:rsid w:val="00CE0424"/>
    <w:rsid w:val="00CE2833"/>
    <w:rsid w:val="00CE46C4"/>
    <w:rsid w:val="00CE4AB7"/>
    <w:rsid w:val="00CE709D"/>
    <w:rsid w:val="00CE7561"/>
    <w:rsid w:val="00CE7743"/>
    <w:rsid w:val="00CF00C9"/>
    <w:rsid w:val="00CF04EB"/>
    <w:rsid w:val="00CF0C39"/>
    <w:rsid w:val="00CF1354"/>
    <w:rsid w:val="00CF206A"/>
    <w:rsid w:val="00CF338E"/>
    <w:rsid w:val="00CF3B1F"/>
    <w:rsid w:val="00CF3BF6"/>
    <w:rsid w:val="00CF3BFE"/>
    <w:rsid w:val="00CF44D1"/>
    <w:rsid w:val="00CF503B"/>
    <w:rsid w:val="00CF625B"/>
    <w:rsid w:val="00CF650D"/>
    <w:rsid w:val="00CF687E"/>
    <w:rsid w:val="00CF68A0"/>
    <w:rsid w:val="00D010E0"/>
    <w:rsid w:val="00D020AC"/>
    <w:rsid w:val="00D029E5"/>
    <w:rsid w:val="00D030F7"/>
    <w:rsid w:val="00D0328B"/>
    <w:rsid w:val="00D0349B"/>
    <w:rsid w:val="00D05053"/>
    <w:rsid w:val="00D05068"/>
    <w:rsid w:val="00D10249"/>
    <w:rsid w:val="00D1106A"/>
    <w:rsid w:val="00D115C3"/>
    <w:rsid w:val="00D11897"/>
    <w:rsid w:val="00D12135"/>
    <w:rsid w:val="00D13135"/>
    <w:rsid w:val="00D1344F"/>
    <w:rsid w:val="00D13E4E"/>
    <w:rsid w:val="00D14A57"/>
    <w:rsid w:val="00D15473"/>
    <w:rsid w:val="00D158DD"/>
    <w:rsid w:val="00D165F6"/>
    <w:rsid w:val="00D1673F"/>
    <w:rsid w:val="00D1782C"/>
    <w:rsid w:val="00D17AEC"/>
    <w:rsid w:val="00D22157"/>
    <w:rsid w:val="00D2298A"/>
    <w:rsid w:val="00D22E82"/>
    <w:rsid w:val="00D22E96"/>
    <w:rsid w:val="00D23040"/>
    <w:rsid w:val="00D239A7"/>
    <w:rsid w:val="00D23ADC"/>
    <w:rsid w:val="00D23F47"/>
    <w:rsid w:val="00D241EC"/>
    <w:rsid w:val="00D252D6"/>
    <w:rsid w:val="00D25A7D"/>
    <w:rsid w:val="00D26441"/>
    <w:rsid w:val="00D26CF2"/>
    <w:rsid w:val="00D30F36"/>
    <w:rsid w:val="00D31778"/>
    <w:rsid w:val="00D32329"/>
    <w:rsid w:val="00D347FA"/>
    <w:rsid w:val="00D35EDB"/>
    <w:rsid w:val="00D36467"/>
    <w:rsid w:val="00D36663"/>
    <w:rsid w:val="00D36E71"/>
    <w:rsid w:val="00D373A5"/>
    <w:rsid w:val="00D37941"/>
    <w:rsid w:val="00D37C59"/>
    <w:rsid w:val="00D37D87"/>
    <w:rsid w:val="00D4002B"/>
    <w:rsid w:val="00D40B33"/>
    <w:rsid w:val="00D41355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1A19"/>
    <w:rsid w:val="00D533E6"/>
    <w:rsid w:val="00D53416"/>
    <w:rsid w:val="00D546FF"/>
    <w:rsid w:val="00D54710"/>
    <w:rsid w:val="00D553F8"/>
    <w:rsid w:val="00D55AD5"/>
    <w:rsid w:val="00D56504"/>
    <w:rsid w:val="00D5700E"/>
    <w:rsid w:val="00D576CA"/>
    <w:rsid w:val="00D57880"/>
    <w:rsid w:val="00D603FE"/>
    <w:rsid w:val="00D60919"/>
    <w:rsid w:val="00D61155"/>
    <w:rsid w:val="00D61235"/>
    <w:rsid w:val="00D616AB"/>
    <w:rsid w:val="00D61AF5"/>
    <w:rsid w:val="00D61C02"/>
    <w:rsid w:val="00D6269C"/>
    <w:rsid w:val="00D652B5"/>
    <w:rsid w:val="00D65484"/>
    <w:rsid w:val="00D65695"/>
    <w:rsid w:val="00D66155"/>
    <w:rsid w:val="00D66C4B"/>
    <w:rsid w:val="00D67F24"/>
    <w:rsid w:val="00D708B0"/>
    <w:rsid w:val="00D70AA3"/>
    <w:rsid w:val="00D71268"/>
    <w:rsid w:val="00D71EC9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041E"/>
    <w:rsid w:val="00D823C6"/>
    <w:rsid w:val="00D8327F"/>
    <w:rsid w:val="00D84C20"/>
    <w:rsid w:val="00D86CA3"/>
    <w:rsid w:val="00D871CE"/>
    <w:rsid w:val="00D9196D"/>
    <w:rsid w:val="00D91A1C"/>
    <w:rsid w:val="00D92130"/>
    <w:rsid w:val="00D92982"/>
    <w:rsid w:val="00D92DCE"/>
    <w:rsid w:val="00D93DD1"/>
    <w:rsid w:val="00D957FF"/>
    <w:rsid w:val="00D95E85"/>
    <w:rsid w:val="00D960FD"/>
    <w:rsid w:val="00D964E3"/>
    <w:rsid w:val="00D96C1B"/>
    <w:rsid w:val="00DA1273"/>
    <w:rsid w:val="00DA15AC"/>
    <w:rsid w:val="00DA22AF"/>
    <w:rsid w:val="00DA250D"/>
    <w:rsid w:val="00DA305E"/>
    <w:rsid w:val="00DA5417"/>
    <w:rsid w:val="00DA56E8"/>
    <w:rsid w:val="00DA58F0"/>
    <w:rsid w:val="00DB0A9F"/>
    <w:rsid w:val="00DB21CA"/>
    <w:rsid w:val="00DB2BE9"/>
    <w:rsid w:val="00DB3079"/>
    <w:rsid w:val="00DB34D6"/>
    <w:rsid w:val="00DB377D"/>
    <w:rsid w:val="00DB3D7F"/>
    <w:rsid w:val="00DB487A"/>
    <w:rsid w:val="00DB54BF"/>
    <w:rsid w:val="00DB6302"/>
    <w:rsid w:val="00DB65BC"/>
    <w:rsid w:val="00DB7E47"/>
    <w:rsid w:val="00DC19F5"/>
    <w:rsid w:val="00DC1DA2"/>
    <w:rsid w:val="00DC29EA"/>
    <w:rsid w:val="00DC2A9F"/>
    <w:rsid w:val="00DC2B63"/>
    <w:rsid w:val="00DC2D36"/>
    <w:rsid w:val="00DC41B2"/>
    <w:rsid w:val="00DC4652"/>
    <w:rsid w:val="00DC53EF"/>
    <w:rsid w:val="00DC72AB"/>
    <w:rsid w:val="00DC7D07"/>
    <w:rsid w:val="00DD0DA8"/>
    <w:rsid w:val="00DD264E"/>
    <w:rsid w:val="00DD2E48"/>
    <w:rsid w:val="00DD404E"/>
    <w:rsid w:val="00DD5530"/>
    <w:rsid w:val="00DE021B"/>
    <w:rsid w:val="00DE07BE"/>
    <w:rsid w:val="00DE199B"/>
    <w:rsid w:val="00DE1D21"/>
    <w:rsid w:val="00DE241F"/>
    <w:rsid w:val="00DE27EA"/>
    <w:rsid w:val="00DE2E01"/>
    <w:rsid w:val="00DE3809"/>
    <w:rsid w:val="00DE4A9F"/>
    <w:rsid w:val="00DE5608"/>
    <w:rsid w:val="00DE58D0"/>
    <w:rsid w:val="00DE6025"/>
    <w:rsid w:val="00DE654F"/>
    <w:rsid w:val="00DE6DBD"/>
    <w:rsid w:val="00DE7E68"/>
    <w:rsid w:val="00DF025A"/>
    <w:rsid w:val="00DF0424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DF5EB0"/>
    <w:rsid w:val="00E001E2"/>
    <w:rsid w:val="00E00E39"/>
    <w:rsid w:val="00E011A0"/>
    <w:rsid w:val="00E02542"/>
    <w:rsid w:val="00E03787"/>
    <w:rsid w:val="00E05278"/>
    <w:rsid w:val="00E05465"/>
    <w:rsid w:val="00E0585F"/>
    <w:rsid w:val="00E06E5D"/>
    <w:rsid w:val="00E109EA"/>
    <w:rsid w:val="00E110E7"/>
    <w:rsid w:val="00E11B20"/>
    <w:rsid w:val="00E11FB7"/>
    <w:rsid w:val="00E13714"/>
    <w:rsid w:val="00E14D00"/>
    <w:rsid w:val="00E15761"/>
    <w:rsid w:val="00E160A7"/>
    <w:rsid w:val="00E167C6"/>
    <w:rsid w:val="00E174E3"/>
    <w:rsid w:val="00E17FA2"/>
    <w:rsid w:val="00E22330"/>
    <w:rsid w:val="00E2286F"/>
    <w:rsid w:val="00E24102"/>
    <w:rsid w:val="00E2674D"/>
    <w:rsid w:val="00E26810"/>
    <w:rsid w:val="00E26A9E"/>
    <w:rsid w:val="00E27778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095"/>
    <w:rsid w:val="00E353BE"/>
    <w:rsid w:val="00E35559"/>
    <w:rsid w:val="00E357F3"/>
    <w:rsid w:val="00E3723A"/>
    <w:rsid w:val="00E37860"/>
    <w:rsid w:val="00E379C0"/>
    <w:rsid w:val="00E40105"/>
    <w:rsid w:val="00E42C9E"/>
    <w:rsid w:val="00E446F1"/>
    <w:rsid w:val="00E44839"/>
    <w:rsid w:val="00E450CA"/>
    <w:rsid w:val="00E455BB"/>
    <w:rsid w:val="00E45F87"/>
    <w:rsid w:val="00E460CF"/>
    <w:rsid w:val="00E46886"/>
    <w:rsid w:val="00E47AEF"/>
    <w:rsid w:val="00E5006B"/>
    <w:rsid w:val="00E50843"/>
    <w:rsid w:val="00E51D65"/>
    <w:rsid w:val="00E53B75"/>
    <w:rsid w:val="00E53D18"/>
    <w:rsid w:val="00E53D81"/>
    <w:rsid w:val="00E54E3B"/>
    <w:rsid w:val="00E57565"/>
    <w:rsid w:val="00E5757F"/>
    <w:rsid w:val="00E6035F"/>
    <w:rsid w:val="00E60ECF"/>
    <w:rsid w:val="00E623FD"/>
    <w:rsid w:val="00E625EE"/>
    <w:rsid w:val="00E63838"/>
    <w:rsid w:val="00E63977"/>
    <w:rsid w:val="00E64434"/>
    <w:rsid w:val="00E64BB6"/>
    <w:rsid w:val="00E64DB5"/>
    <w:rsid w:val="00E67C51"/>
    <w:rsid w:val="00E67F08"/>
    <w:rsid w:val="00E72EFC"/>
    <w:rsid w:val="00E740E2"/>
    <w:rsid w:val="00E744A6"/>
    <w:rsid w:val="00E74E0D"/>
    <w:rsid w:val="00E7519E"/>
    <w:rsid w:val="00E75457"/>
    <w:rsid w:val="00E758EC"/>
    <w:rsid w:val="00E75D0E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65A2"/>
    <w:rsid w:val="00E87822"/>
    <w:rsid w:val="00E90395"/>
    <w:rsid w:val="00E90796"/>
    <w:rsid w:val="00E90E49"/>
    <w:rsid w:val="00E917F9"/>
    <w:rsid w:val="00E91A66"/>
    <w:rsid w:val="00E91BC9"/>
    <w:rsid w:val="00E92799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088B"/>
    <w:rsid w:val="00EA2729"/>
    <w:rsid w:val="00EA30CF"/>
    <w:rsid w:val="00EA34B3"/>
    <w:rsid w:val="00EA4658"/>
    <w:rsid w:val="00EA5244"/>
    <w:rsid w:val="00EA66DC"/>
    <w:rsid w:val="00EA772D"/>
    <w:rsid w:val="00EA7A41"/>
    <w:rsid w:val="00EB077B"/>
    <w:rsid w:val="00EB0D21"/>
    <w:rsid w:val="00EB0DF7"/>
    <w:rsid w:val="00EB316A"/>
    <w:rsid w:val="00EB4EA2"/>
    <w:rsid w:val="00EB5475"/>
    <w:rsid w:val="00EB597E"/>
    <w:rsid w:val="00EB627E"/>
    <w:rsid w:val="00EB7031"/>
    <w:rsid w:val="00EC0674"/>
    <w:rsid w:val="00EC07F6"/>
    <w:rsid w:val="00EC1E9B"/>
    <w:rsid w:val="00EC21F6"/>
    <w:rsid w:val="00EC24D5"/>
    <w:rsid w:val="00EC27C6"/>
    <w:rsid w:val="00EC2BB9"/>
    <w:rsid w:val="00EC2F8F"/>
    <w:rsid w:val="00EC392C"/>
    <w:rsid w:val="00EC4207"/>
    <w:rsid w:val="00EC4EC0"/>
    <w:rsid w:val="00EC4EC5"/>
    <w:rsid w:val="00EC5017"/>
    <w:rsid w:val="00EC5653"/>
    <w:rsid w:val="00EC5709"/>
    <w:rsid w:val="00EC5F84"/>
    <w:rsid w:val="00EC71CE"/>
    <w:rsid w:val="00EC7330"/>
    <w:rsid w:val="00ED1006"/>
    <w:rsid w:val="00ED2786"/>
    <w:rsid w:val="00ED3124"/>
    <w:rsid w:val="00ED351B"/>
    <w:rsid w:val="00ED3F35"/>
    <w:rsid w:val="00ED449A"/>
    <w:rsid w:val="00ED4BBC"/>
    <w:rsid w:val="00ED5510"/>
    <w:rsid w:val="00ED5918"/>
    <w:rsid w:val="00ED6F2A"/>
    <w:rsid w:val="00ED7778"/>
    <w:rsid w:val="00ED79D7"/>
    <w:rsid w:val="00EE3065"/>
    <w:rsid w:val="00EE32ED"/>
    <w:rsid w:val="00EE4652"/>
    <w:rsid w:val="00EE57EA"/>
    <w:rsid w:val="00EE5914"/>
    <w:rsid w:val="00EE5AF5"/>
    <w:rsid w:val="00EE5FD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25F"/>
    <w:rsid w:val="00EF6B6E"/>
    <w:rsid w:val="00F01BE4"/>
    <w:rsid w:val="00F02DBE"/>
    <w:rsid w:val="00F0467F"/>
    <w:rsid w:val="00F0471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A6A"/>
    <w:rsid w:val="00F15FA5"/>
    <w:rsid w:val="00F17268"/>
    <w:rsid w:val="00F20409"/>
    <w:rsid w:val="00F209B7"/>
    <w:rsid w:val="00F20CFE"/>
    <w:rsid w:val="00F21A74"/>
    <w:rsid w:val="00F2258E"/>
    <w:rsid w:val="00F22870"/>
    <w:rsid w:val="00F22946"/>
    <w:rsid w:val="00F23045"/>
    <w:rsid w:val="00F2376F"/>
    <w:rsid w:val="00F24050"/>
    <w:rsid w:val="00F243D8"/>
    <w:rsid w:val="00F24829"/>
    <w:rsid w:val="00F25CA8"/>
    <w:rsid w:val="00F25FBD"/>
    <w:rsid w:val="00F26367"/>
    <w:rsid w:val="00F26F9A"/>
    <w:rsid w:val="00F278A8"/>
    <w:rsid w:val="00F30828"/>
    <w:rsid w:val="00F313D6"/>
    <w:rsid w:val="00F31A45"/>
    <w:rsid w:val="00F31EAB"/>
    <w:rsid w:val="00F32227"/>
    <w:rsid w:val="00F33A27"/>
    <w:rsid w:val="00F36D40"/>
    <w:rsid w:val="00F370E1"/>
    <w:rsid w:val="00F40F0C"/>
    <w:rsid w:val="00F417EC"/>
    <w:rsid w:val="00F41832"/>
    <w:rsid w:val="00F41A70"/>
    <w:rsid w:val="00F424E5"/>
    <w:rsid w:val="00F454CF"/>
    <w:rsid w:val="00F45848"/>
    <w:rsid w:val="00F4766C"/>
    <w:rsid w:val="00F47F21"/>
    <w:rsid w:val="00F5060E"/>
    <w:rsid w:val="00F507D1"/>
    <w:rsid w:val="00F50C6E"/>
    <w:rsid w:val="00F50C9C"/>
    <w:rsid w:val="00F50DAC"/>
    <w:rsid w:val="00F519CE"/>
    <w:rsid w:val="00F51ADA"/>
    <w:rsid w:val="00F53ED8"/>
    <w:rsid w:val="00F55ADC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67C5"/>
    <w:rsid w:val="00F67BA0"/>
    <w:rsid w:val="00F67F53"/>
    <w:rsid w:val="00F703BE"/>
    <w:rsid w:val="00F70510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04C4"/>
    <w:rsid w:val="00F817CE"/>
    <w:rsid w:val="00F81854"/>
    <w:rsid w:val="00F81A80"/>
    <w:rsid w:val="00F8249C"/>
    <w:rsid w:val="00F826F5"/>
    <w:rsid w:val="00F8361B"/>
    <w:rsid w:val="00F83791"/>
    <w:rsid w:val="00F844CB"/>
    <w:rsid w:val="00F8456C"/>
    <w:rsid w:val="00F8590E"/>
    <w:rsid w:val="00F859D8"/>
    <w:rsid w:val="00F868F5"/>
    <w:rsid w:val="00F86C36"/>
    <w:rsid w:val="00F90289"/>
    <w:rsid w:val="00F90470"/>
    <w:rsid w:val="00F9056A"/>
    <w:rsid w:val="00F90A36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913"/>
    <w:rsid w:val="00FA0C6D"/>
    <w:rsid w:val="00FA2BB3"/>
    <w:rsid w:val="00FA48FD"/>
    <w:rsid w:val="00FA591F"/>
    <w:rsid w:val="00FA6806"/>
    <w:rsid w:val="00FA7A5E"/>
    <w:rsid w:val="00FB0D48"/>
    <w:rsid w:val="00FB1607"/>
    <w:rsid w:val="00FB3CF9"/>
    <w:rsid w:val="00FB4812"/>
    <w:rsid w:val="00FB4C80"/>
    <w:rsid w:val="00FB5482"/>
    <w:rsid w:val="00FB6A6A"/>
    <w:rsid w:val="00FB7EA8"/>
    <w:rsid w:val="00FC0AC6"/>
    <w:rsid w:val="00FC150D"/>
    <w:rsid w:val="00FC1637"/>
    <w:rsid w:val="00FC7429"/>
    <w:rsid w:val="00FD07F6"/>
    <w:rsid w:val="00FD0EB3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0ED7"/>
    <w:rsid w:val="00FF1690"/>
    <w:rsid w:val="00FF22EE"/>
    <w:rsid w:val="00FF2643"/>
    <w:rsid w:val="00FF2EDA"/>
    <w:rsid w:val="00FF3B2F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18392E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列出段落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RAN4proposal">
    <w:name w:val="RAN4 proposal"/>
    <w:basedOn w:val="a8"/>
    <w:next w:val="a1"/>
    <w:link w:val="RAN4proposalChar"/>
    <w:qFormat/>
    <w:rsid w:val="00637523"/>
    <w:pPr>
      <w:numPr>
        <w:numId w:val="36"/>
      </w:numPr>
      <w:spacing w:before="0" w:after="200" w:line="240" w:lineRule="auto"/>
    </w:pPr>
    <w:rPr>
      <w:rFonts w:ascii="Times New Roman" w:eastAsia="Calibri" w:hAnsi="Times New Roman" w:cs="Times New Roman"/>
      <w:iCs/>
      <w:szCs w:val="18"/>
      <w:lang w:eastAsia="en-US"/>
    </w:rPr>
  </w:style>
  <w:style w:type="character" w:customStyle="1" w:styleId="RAN4proposalChar">
    <w:name w:val="RAN4 proposal Char"/>
    <w:link w:val="RAN4proposal"/>
    <w:qFormat/>
    <w:rsid w:val="00637523"/>
    <w:rPr>
      <w:rFonts w:ascii="Times New Roman" w:eastAsia="Calibri" w:hAnsi="Times New Roman"/>
      <w:b/>
      <w:iCs/>
      <w:szCs w:val="18"/>
      <w:lang w:eastAsia="en-US"/>
    </w:rPr>
  </w:style>
  <w:style w:type="table" w:styleId="2-1">
    <w:name w:val="Grid Table 2 Accent 1"/>
    <w:basedOn w:val="a3"/>
    <w:uiPriority w:val="47"/>
    <w:rsid w:val="00BF248B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1-1">
    <w:name w:val="Grid Table 1 Light Accent 1"/>
    <w:basedOn w:val="a3"/>
    <w:uiPriority w:val="46"/>
    <w:rsid w:val="00571037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571037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6-5">
    <w:name w:val="Grid Table 6 Colorful Accent 5"/>
    <w:basedOn w:val="a3"/>
    <w:uiPriority w:val="51"/>
    <w:rsid w:val="00571037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33060C9-7E8E-44AD-862F-7C83A0D3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5</Pages>
  <Words>2254</Words>
  <Characters>12854</Characters>
  <Application>Microsoft Office Word</Application>
  <DocSecurity>0</DocSecurity>
  <Lines>107</Lines>
  <Paragraphs>30</Paragraphs>
  <ScaleCrop>false</ScaleCrop>
  <Company/>
  <LinksUpToDate>false</LinksUpToDate>
  <CharactersWithSpaces>15078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518</cp:revision>
  <cp:lastPrinted>2008-01-31T07:09:00Z</cp:lastPrinted>
  <dcterms:created xsi:type="dcterms:W3CDTF">2022-07-27T03:17:00Z</dcterms:created>
  <dcterms:modified xsi:type="dcterms:W3CDTF">2023-05-15T12:39:00Z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